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Default="003A6A56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  <w:r w:rsidRPr="008533E2">
        <w:rPr>
          <w:b/>
          <w:snapToGrid/>
          <w:color w:val="000000"/>
          <w:sz w:val="22"/>
          <w:szCs w:val="22"/>
        </w:rPr>
        <w:t>ИНСТРУКЦИЯ ПО ПРИМЕНЕНИЮ</w:t>
      </w:r>
    </w:p>
    <w:p w:rsidR="008A766C" w:rsidRPr="008533E2" w:rsidRDefault="008A766C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8A766C" w:rsidRPr="00F056FF" w:rsidRDefault="008A766C" w:rsidP="008A766C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sz w:val="24"/>
          <w:szCs w:val="24"/>
          <w:lang w:eastAsia="en-US"/>
        </w:rPr>
      </w:pPr>
      <w:r w:rsidRPr="00F056FF">
        <w:rPr>
          <w:rFonts w:eastAsiaTheme="minorHAnsi"/>
          <w:snapToGrid/>
          <w:sz w:val="24"/>
          <w:szCs w:val="24"/>
          <w:lang w:eastAsia="en-US"/>
        </w:rPr>
        <w:t>Концентрированное моющее средство</w:t>
      </w:r>
    </w:p>
    <w:p w:rsidR="003A6A56" w:rsidRPr="008A766C" w:rsidRDefault="008A766C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32"/>
          <w:szCs w:val="32"/>
          <w:lang w:eastAsia="en-US"/>
        </w:rPr>
      </w:pPr>
      <w:proofErr w:type="spellStart"/>
      <w:r w:rsidRPr="00F056FF">
        <w:rPr>
          <w:rFonts w:eastAsiaTheme="minorHAnsi"/>
          <w:b/>
          <w:bCs/>
          <w:snapToGrid/>
          <w:sz w:val="32"/>
          <w:szCs w:val="32"/>
          <w:lang w:eastAsia="en-US"/>
        </w:rPr>
        <w:t>Фион</w:t>
      </w:r>
      <w:proofErr w:type="spellEnd"/>
      <w:r w:rsidRPr="00F056FF">
        <w:rPr>
          <w:rFonts w:eastAsiaTheme="minorHAnsi"/>
          <w:b/>
          <w:bCs/>
          <w:snapToGrid/>
          <w:sz w:val="32"/>
          <w:szCs w:val="32"/>
          <w:lang w:eastAsia="en-US"/>
        </w:rPr>
        <w:t xml:space="preserve"> для посуды</w:t>
      </w:r>
    </w:p>
    <w:p w:rsidR="008A766C" w:rsidRDefault="008A766C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sz w:val="24"/>
          <w:szCs w:val="24"/>
          <w:lang w:eastAsia="en-US"/>
        </w:rPr>
      </w:pPr>
      <w:r w:rsidRPr="00F056FF">
        <w:rPr>
          <w:rFonts w:eastAsiaTheme="minorHAnsi"/>
          <w:snapToGrid/>
          <w:sz w:val="24"/>
          <w:szCs w:val="24"/>
          <w:lang w:eastAsia="en-US"/>
        </w:rPr>
        <w:t xml:space="preserve">ТУ 20.41.32-069-93265346-2019 </w:t>
      </w:r>
    </w:p>
    <w:p w:rsidR="003A6A56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(</w:t>
      </w:r>
      <w:r w:rsidR="005D40F4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Производитель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ООО «Мир дезинфекции», Россия</w:t>
      </w:r>
      <w:r w:rsidR="00A07674"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, </w:t>
      </w:r>
      <w:r w:rsidR="00A07674" w:rsidRPr="008533E2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 </w:t>
      </w:r>
      <w:hyperlink r:id="rId7" w:history="1">
        <w:r w:rsidR="008A766C" w:rsidRPr="004D2D67">
          <w:rPr>
            <w:rStyle w:val="a4"/>
            <w:rFonts w:eastAsiaTheme="minorHAnsi"/>
            <w:b/>
            <w:bCs/>
            <w:snapToGrid/>
            <w:sz w:val="22"/>
            <w:szCs w:val="22"/>
            <w:lang w:eastAsia="en-US"/>
          </w:rPr>
          <w:t>www.mir-dez.ru</w:t>
        </w:r>
      </w:hyperlink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)</w:t>
      </w:r>
    </w:p>
    <w:p w:rsidR="008A766C" w:rsidRPr="008533E2" w:rsidRDefault="008A766C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</w:p>
    <w:p w:rsidR="00F056FF" w:rsidRPr="00F056FF" w:rsidRDefault="008A766C" w:rsidP="008A766C">
      <w:pPr>
        <w:autoSpaceDE w:val="0"/>
        <w:autoSpaceDN w:val="0"/>
        <w:adjustRightInd w:val="0"/>
        <w:spacing w:after="200" w:line="240" w:lineRule="auto"/>
        <w:ind w:firstLine="0"/>
        <w:contextualSpacing/>
        <w:jc w:val="left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A57706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НАЗНАЧЕНИЕ: </w:t>
      </w:r>
      <w:r w:rsidR="00F056FF"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>РУЧНОЕ МЫТЬЕ ПОСУДЫ, ОБОРУДОВАНИЯ ДЛЯ ПРИГОТОВЛЕНИЯ ПИЩИ</w:t>
      </w:r>
    </w:p>
    <w:p w:rsidR="00F056FF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F056FF">
        <w:rPr>
          <w:rFonts w:eastAsiaTheme="minorHAnsi"/>
          <w:snapToGrid/>
          <w:sz w:val="22"/>
          <w:szCs w:val="22"/>
          <w:lang w:eastAsia="en-US"/>
        </w:rPr>
        <w:t>Эффективное концентрированное моющее средство для ручного мытья посуды, оборудования для приготовления пищи и кухонной утвари. Эффективно отмывает любые виды загрязнений, благодаря прекрасным обезжиривающим свойствам средство легко расщепляет жир даже в холодной воде, устраняет неприятные запахи, хорошо смывается водой. Подходит для использования в воде любой жесткости. Не раздражает кожу рук.</w:t>
      </w:r>
    </w:p>
    <w:p w:rsidR="00A57706" w:rsidRPr="00A57706" w:rsidRDefault="00A57706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8A766C" w:rsidRPr="00A57706" w:rsidRDefault="008A766C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>ОБЛАСТЬ ПРИМЕНЕНИЯ:</w:t>
      </w:r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</w:t>
      </w:r>
      <w:proofErr w:type="gramStart"/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Для бытового и профессионального применения, в </w:t>
      </w:r>
      <w:proofErr w:type="spellStart"/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. в медицинских организациях различного профиля, учреждениях социального обеспечения, образовательных, детских школьных и дошкольных учреждениях, организации отдыха и оздоровления детей, пенитенциарных, на предприятиях, в </w:t>
      </w:r>
      <w:proofErr w:type="spellStart"/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>. пищевых, торговли и общественного питания, на объектах социальной сферы.</w:t>
      </w:r>
      <w:proofErr w:type="gramEnd"/>
    </w:p>
    <w:p w:rsidR="008A766C" w:rsidRPr="00F056FF" w:rsidRDefault="008A766C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8A766C" w:rsidRPr="00A57706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proofErr w:type="gramStart"/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СОСТАВ: </w:t>
      </w:r>
      <w:r w:rsidRPr="00F056FF">
        <w:rPr>
          <w:rFonts w:eastAsiaTheme="minorHAnsi"/>
          <w:snapToGrid/>
          <w:sz w:val="22"/>
          <w:szCs w:val="22"/>
          <w:lang w:eastAsia="en-US"/>
        </w:rPr>
        <w:t xml:space="preserve">≥30% очищенная вода, </w:t>
      </w:r>
      <w:r w:rsidRPr="00F056FF">
        <w:rPr>
          <w:rFonts w:eastAsiaTheme="minorHAnsi"/>
          <w:bCs/>
          <w:snapToGrid/>
          <w:sz w:val="22"/>
          <w:szCs w:val="22"/>
          <w:lang w:eastAsia="en-US"/>
        </w:rPr>
        <w:t xml:space="preserve">≥5%, но &lt;15% </w:t>
      </w:r>
      <w:r w:rsidRPr="00F056FF">
        <w:rPr>
          <w:rFonts w:eastAsiaTheme="minorHAnsi"/>
          <w:snapToGrid/>
          <w:sz w:val="22"/>
          <w:szCs w:val="22"/>
          <w:lang w:eastAsia="en-US"/>
        </w:rPr>
        <w:t xml:space="preserve">анионные ПАВ, &lt;5% комплексообразователь, амфотерные ПАВ, регулятор вязкости, регулятор рН, консервант, ароматизирующий компонент (или без него), краситель (или без него). </w:t>
      </w:r>
      <w:proofErr w:type="gramEnd"/>
    </w:p>
    <w:p w:rsidR="00F056FF" w:rsidRPr="00A57706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>рН 1% раствора 7,5</w:t>
      </w:r>
    </w:p>
    <w:p w:rsidR="008A766C" w:rsidRPr="00F056FF" w:rsidRDefault="008A766C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2"/>
          <w:szCs w:val="22"/>
          <w:lang w:eastAsia="en-US"/>
        </w:rPr>
      </w:pPr>
    </w:p>
    <w:p w:rsidR="00F056FF" w:rsidRPr="00A57706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СПОСОБ ПРИМЕНЕНИЯ: </w:t>
      </w:r>
      <w:r w:rsidRPr="00F056FF">
        <w:rPr>
          <w:rFonts w:eastAsiaTheme="minorHAnsi"/>
          <w:snapToGrid/>
          <w:sz w:val="22"/>
          <w:szCs w:val="22"/>
          <w:lang w:eastAsia="en-US"/>
        </w:rPr>
        <w:t>Для экономичного мытья посуды: 1 мл средства на 1 л воды с погружением в раствор. Вымыть и смыть водой. Для особо сильных загрязнений: концентрат нанести на губку, мыть под струей воды.</w:t>
      </w:r>
    </w:p>
    <w:p w:rsidR="008A766C" w:rsidRPr="00A57706" w:rsidRDefault="008A766C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i/>
          <w:snapToGrid/>
          <w:color w:val="000000"/>
          <w:sz w:val="22"/>
          <w:szCs w:val="22"/>
          <w:lang w:eastAsia="en-US"/>
        </w:rPr>
      </w:pPr>
      <w:r w:rsidRPr="00A57706">
        <w:rPr>
          <w:rFonts w:eastAsiaTheme="minorHAnsi"/>
          <w:b/>
          <w:i/>
          <w:snapToGrid/>
          <w:color w:val="000000"/>
          <w:sz w:val="22"/>
          <w:szCs w:val="22"/>
          <w:lang w:eastAsia="en-US"/>
        </w:rPr>
        <w:t>Примечание</w:t>
      </w:r>
      <w:r w:rsidRPr="00A57706">
        <w:rPr>
          <w:rFonts w:eastAsiaTheme="minorHAnsi"/>
          <w:b/>
          <w:snapToGrid/>
          <w:color w:val="000000"/>
          <w:sz w:val="22"/>
          <w:szCs w:val="22"/>
          <w:lang w:eastAsia="en-US"/>
        </w:rPr>
        <w:t>:</w:t>
      </w:r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</w:t>
      </w:r>
      <w:r w:rsidRPr="00A57706">
        <w:rPr>
          <w:rFonts w:eastAsiaTheme="minorHAnsi"/>
          <w:i/>
          <w:snapToGrid/>
          <w:color w:val="000000"/>
          <w:sz w:val="22"/>
          <w:szCs w:val="22"/>
          <w:lang w:eastAsia="en-US"/>
        </w:rPr>
        <w:t>Оптимальные концентрации рабочего раствора подбираются в каждом конкретном случае.</w:t>
      </w:r>
    </w:p>
    <w:p w:rsidR="008A766C" w:rsidRPr="00F056FF" w:rsidRDefault="008A766C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i/>
          <w:snapToGrid/>
          <w:sz w:val="22"/>
          <w:szCs w:val="22"/>
          <w:lang w:eastAsia="en-US"/>
        </w:rPr>
      </w:pPr>
    </w:p>
    <w:p w:rsidR="00F056FF" w:rsidRPr="00A57706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МЕРЫ ПРЕДОСТОРОЖНОСТИ: </w:t>
      </w:r>
      <w:r w:rsidRPr="00F056FF">
        <w:rPr>
          <w:rFonts w:eastAsiaTheme="minorHAnsi"/>
          <w:snapToGrid/>
          <w:sz w:val="22"/>
          <w:szCs w:val="22"/>
          <w:lang w:eastAsia="en-US"/>
        </w:rPr>
        <w:t>Избегать попадания средства в глаза! При попадании в глаза: тщательно промыть глаза в течение нескольких минут. Снять контактные линзы, если это легко сделать, продолжить промывание глаз.</w:t>
      </w:r>
    </w:p>
    <w:p w:rsidR="008A766C" w:rsidRPr="00F056FF" w:rsidRDefault="008A766C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F056FF" w:rsidRPr="00A57706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УСЛОВИЯ ХРАНЕНИЯ: </w:t>
      </w:r>
      <w:r w:rsidRPr="00F056FF">
        <w:rPr>
          <w:rFonts w:eastAsiaTheme="minorHAnsi"/>
          <w:snapToGrid/>
          <w:sz w:val="22"/>
          <w:szCs w:val="22"/>
          <w:lang w:eastAsia="en-US"/>
        </w:rPr>
        <w:t xml:space="preserve">Хранить средство следует в упаковке изготовителя плотно </w:t>
      </w:r>
      <w:proofErr w:type="gramStart"/>
      <w:r w:rsidRPr="00F056FF">
        <w:rPr>
          <w:rFonts w:eastAsiaTheme="minorHAnsi"/>
          <w:snapToGrid/>
          <w:sz w:val="22"/>
          <w:szCs w:val="22"/>
          <w:lang w:eastAsia="en-US"/>
        </w:rPr>
        <w:t>закрытым</w:t>
      </w:r>
      <w:proofErr w:type="gramEnd"/>
      <w:r w:rsidRPr="00F056FF">
        <w:rPr>
          <w:rFonts w:eastAsiaTheme="minorHAnsi"/>
          <w:snapToGrid/>
          <w:sz w:val="22"/>
          <w:szCs w:val="22"/>
          <w:lang w:eastAsia="en-US"/>
        </w:rPr>
        <w:t>, в сухом, прохладном месте при температуре от 5°C до 35°C. Средство сохраняет свои свойства после замораживания и последующего оттаивания. При размораживании возможно образование осадка, после перемешивания средство полностью восстанавливает свои свойства. Избегать попадания прямого солнечного света.</w:t>
      </w:r>
    </w:p>
    <w:p w:rsidR="008A766C" w:rsidRPr="00F056FF" w:rsidRDefault="008A766C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F056FF" w:rsidRPr="00A57706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СРОК ГОДНОСТИ: </w:t>
      </w:r>
      <w:r w:rsidRPr="00F056FF">
        <w:rPr>
          <w:rFonts w:eastAsiaTheme="minorHAnsi"/>
          <w:snapToGrid/>
          <w:sz w:val="22"/>
          <w:szCs w:val="22"/>
          <w:lang w:eastAsia="en-US"/>
        </w:rPr>
        <w:t>36 месяцев.</w:t>
      </w:r>
    </w:p>
    <w:p w:rsidR="008A766C" w:rsidRPr="00F056FF" w:rsidRDefault="008A766C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F056FF" w:rsidRPr="00F056FF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>ИЗГОТОВИТЕЛЬ</w:t>
      </w:r>
      <w:r w:rsidRPr="00F056FF">
        <w:rPr>
          <w:rFonts w:eastAsiaTheme="minorHAnsi"/>
          <w:snapToGrid/>
          <w:sz w:val="22"/>
          <w:szCs w:val="22"/>
          <w:lang w:eastAsia="en-US"/>
        </w:rPr>
        <w:t xml:space="preserve">: ООО «Мир дезинфекции», Россия, 107076, г. Москва, ул. Стромынка, д. 19, корп. 2, Э 1, </w:t>
      </w:r>
      <w:proofErr w:type="gramStart"/>
      <w:r w:rsidRPr="00F056FF">
        <w:rPr>
          <w:rFonts w:eastAsiaTheme="minorHAnsi"/>
          <w:snapToGrid/>
          <w:sz w:val="22"/>
          <w:szCs w:val="22"/>
          <w:lang w:eastAsia="en-US"/>
        </w:rPr>
        <w:t>П</w:t>
      </w:r>
      <w:proofErr w:type="gramEnd"/>
      <w:r w:rsidRPr="00F056FF">
        <w:rPr>
          <w:rFonts w:eastAsiaTheme="minorHAnsi"/>
          <w:snapToGrid/>
          <w:sz w:val="22"/>
          <w:szCs w:val="22"/>
          <w:lang w:eastAsia="en-US"/>
        </w:rPr>
        <w:t xml:space="preserve"> IVБ, К 23, РМ 2,</w:t>
      </w:r>
    </w:p>
    <w:p w:rsidR="00F056FF" w:rsidRPr="00F056FF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F056FF">
        <w:rPr>
          <w:rFonts w:eastAsiaTheme="minorHAnsi"/>
          <w:snapToGrid/>
          <w:sz w:val="22"/>
          <w:szCs w:val="22"/>
          <w:lang w:eastAsia="en-US"/>
        </w:rPr>
        <w:t>Тел.:(495)663-21-49, e-</w:t>
      </w:r>
      <w:proofErr w:type="spellStart"/>
      <w:r w:rsidRPr="00F056FF">
        <w:rPr>
          <w:rFonts w:eastAsiaTheme="minorHAnsi"/>
          <w:snapToGrid/>
          <w:sz w:val="22"/>
          <w:szCs w:val="22"/>
          <w:lang w:eastAsia="en-US"/>
        </w:rPr>
        <w:t>mail</w:t>
      </w:r>
      <w:proofErr w:type="spellEnd"/>
      <w:r w:rsidRPr="00F056FF">
        <w:rPr>
          <w:rFonts w:eastAsiaTheme="minorHAnsi"/>
          <w:snapToGrid/>
          <w:sz w:val="22"/>
          <w:szCs w:val="22"/>
          <w:lang w:eastAsia="en-US"/>
        </w:rPr>
        <w:t>: info@mir-dez.com</w:t>
      </w:r>
    </w:p>
    <w:p w:rsidR="00F056FF" w:rsidRPr="00F056FF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F056FF">
        <w:rPr>
          <w:rFonts w:eastAsiaTheme="minorHAnsi"/>
          <w:snapToGrid/>
          <w:sz w:val="22"/>
          <w:szCs w:val="22"/>
          <w:lang w:eastAsia="en-US"/>
        </w:rPr>
        <w:t>ТУ 20.41.32-069-93265346-2019 СГР № BY.70.06.01.015.Е.006357.12.19</w:t>
      </w:r>
      <w:r w:rsidR="008A766C" w:rsidRPr="00A57706">
        <w:rPr>
          <w:rFonts w:eastAsiaTheme="minorHAnsi"/>
          <w:snapToGrid/>
          <w:sz w:val="22"/>
          <w:szCs w:val="22"/>
          <w:lang w:eastAsia="en-US"/>
        </w:rPr>
        <w:t xml:space="preserve">  </w:t>
      </w:r>
      <w:r w:rsidRPr="00F056FF">
        <w:rPr>
          <w:rFonts w:eastAsiaTheme="minorHAnsi"/>
          <w:b/>
          <w:bCs/>
          <w:snapToGrid/>
          <w:sz w:val="22"/>
          <w:szCs w:val="22"/>
          <w:lang w:eastAsia="en-US"/>
        </w:rPr>
        <w:t>www.mir-dez.ru</w:t>
      </w:r>
    </w:p>
    <w:p w:rsidR="00F056FF" w:rsidRPr="00F056FF" w:rsidRDefault="00F056FF" w:rsidP="00F056FF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5B3BB4" w:rsidRPr="00A57706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A57706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A57706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0,2 л, 1л, и в канистрах 5 л.</w:t>
      </w:r>
    </w:p>
    <w:p w:rsidR="0096677D" w:rsidRPr="00A57706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7907"/>
    <w:multiLevelType w:val="hybridMultilevel"/>
    <w:tmpl w:val="9118D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2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A1837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A766C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57706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056FF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mir-dez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4</cp:revision>
  <cp:lastPrinted>2021-03-22T09:20:00Z</cp:lastPrinted>
  <dcterms:created xsi:type="dcterms:W3CDTF">2021-03-26T08:08:00Z</dcterms:created>
  <dcterms:modified xsi:type="dcterms:W3CDTF">2021-07-07T11:14:00Z</dcterms:modified>
</cp:coreProperties>
</file>