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Default="003A6A56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  <w:r w:rsidRPr="008533E2">
        <w:rPr>
          <w:b/>
          <w:snapToGrid/>
          <w:color w:val="000000"/>
          <w:sz w:val="22"/>
          <w:szCs w:val="22"/>
        </w:rPr>
        <w:t>ИНСТРУКЦИЯ ПО ПРИМЕНЕНИЮ</w:t>
      </w:r>
    </w:p>
    <w:p w:rsidR="00211E5F" w:rsidRDefault="00211E5F" w:rsidP="00211E5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sz w:val="24"/>
          <w:szCs w:val="24"/>
          <w:lang w:eastAsia="en-US"/>
        </w:rPr>
      </w:pPr>
    </w:p>
    <w:p w:rsidR="00211E5F" w:rsidRPr="00211E5F" w:rsidRDefault="00211E5F" w:rsidP="00211E5F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  <w:r w:rsidRPr="006C002B">
        <w:rPr>
          <w:rFonts w:eastAsiaTheme="minorHAnsi"/>
          <w:b/>
          <w:snapToGrid/>
          <w:sz w:val="24"/>
          <w:szCs w:val="24"/>
          <w:lang w:eastAsia="en-US"/>
        </w:rPr>
        <w:t>Чистящее моющее средство</w:t>
      </w:r>
    </w:p>
    <w:p w:rsidR="006C002B" w:rsidRDefault="006C002B" w:rsidP="00211E5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sz w:val="32"/>
          <w:szCs w:val="32"/>
          <w:lang w:eastAsia="en-US"/>
        </w:rPr>
      </w:pPr>
      <w:proofErr w:type="spellStart"/>
      <w:r w:rsidRPr="006C002B">
        <w:rPr>
          <w:rFonts w:eastAsiaTheme="minorHAnsi"/>
          <w:b/>
          <w:bCs/>
          <w:snapToGrid/>
          <w:sz w:val="32"/>
          <w:szCs w:val="32"/>
          <w:lang w:eastAsia="en-US"/>
        </w:rPr>
        <w:t>Фион</w:t>
      </w:r>
      <w:proofErr w:type="spellEnd"/>
      <w:r w:rsidRPr="006C002B">
        <w:rPr>
          <w:rFonts w:eastAsiaTheme="minorHAnsi"/>
          <w:b/>
          <w:bCs/>
          <w:snapToGrid/>
          <w:sz w:val="32"/>
          <w:szCs w:val="32"/>
          <w:lang w:eastAsia="en-US"/>
        </w:rPr>
        <w:t xml:space="preserve"> стекло концентрат</w:t>
      </w:r>
    </w:p>
    <w:p w:rsidR="00211E5F" w:rsidRDefault="00211E5F" w:rsidP="00211E5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sz w:val="24"/>
          <w:szCs w:val="24"/>
          <w:lang w:eastAsia="en-US"/>
        </w:rPr>
      </w:pPr>
      <w:r w:rsidRPr="006C002B">
        <w:rPr>
          <w:rFonts w:eastAsiaTheme="minorHAnsi"/>
          <w:snapToGrid/>
          <w:sz w:val="24"/>
          <w:szCs w:val="24"/>
          <w:lang w:eastAsia="en-US"/>
        </w:rPr>
        <w:t>ТУ 20.41.32-068-93265346-2019</w:t>
      </w:r>
    </w:p>
    <w:p w:rsidR="00211E5F" w:rsidRPr="008533E2" w:rsidRDefault="00211E5F" w:rsidP="00211E5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(</w:t>
      </w:r>
      <w:r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Производитель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ООО «Мир дезинфекции», Россия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, </w:t>
      </w:r>
      <w:r w:rsidRPr="008533E2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 </w:t>
      </w:r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www.mir-dez.ru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)</w:t>
      </w:r>
    </w:p>
    <w:p w:rsidR="00211E5F" w:rsidRPr="006C002B" w:rsidRDefault="00211E5F" w:rsidP="00211E5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sz w:val="32"/>
          <w:szCs w:val="32"/>
          <w:lang w:eastAsia="en-US"/>
        </w:rPr>
      </w:pPr>
    </w:p>
    <w:p w:rsidR="006C002B" w:rsidRPr="006C002B" w:rsidRDefault="006C002B" w:rsidP="00211E5F">
      <w:pPr>
        <w:autoSpaceDE w:val="0"/>
        <w:autoSpaceDN w:val="0"/>
        <w:adjustRightInd w:val="0"/>
        <w:spacing w:after="200" w:line="240" w:lineRule="auto"/>
        <w:ind w:firstLine="0"/>
        <w:contextualSpacing/>
        <w:jc w:val="left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МЫТЬЕ ВСЕХ ВИДОВ СТЕКОЛ С УДАЛЕНИЕМ АТМОСФЕРНЫХ, ОРГАНИЧЕСКИХ ЗАГРЯЗНЕНИЙ </w:t>
      </w:r>
    </w:p>
    <w:p w:rsidR="006C002B" w:rsidRPr="00211E5F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ОБЛАСТЬ ПРИМЕНЕНИЯ: </w:t>
      </w:r>
      <w:r w:rsidRPr="006C002B">
        <w:rPr>
          <w:rFonts w:eastAsiaTheme="minorHAnsi"/>
          <w:snapToGrid/>
          <w:sz w:val="22"/>
          <w:szCs w:val="22"/>
          <w:lang w:eastAsia="en-US"/>
        </w:rPr>
        <w:t>Эффективное слабощелочное моющее средство для ежедневного и периодического мытья окон, витрин, витражей, стеклянных дверей и перегородок, панорамных стекол, панелей, стеклоблоков. Удаляет атмосферные, почвенные и органические загрязнения со всех видов стеклянных и зеркальных поверхностей. Средство быстро высыхает, не оставляет разводов, обладает антистатическим действием. Не требует смывания, не разрушает защитный слой поверхности.</w:t>
      </w:r>
    </w:p>
    <w:p w:rsidR="00211E5F" w:rsidRPr="006C002B" w:rsidRDefault="00211E5F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6C002B" w:rsidRPr="00211E5F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СОСТАВ: </w:t>
      </w:r>
      <w:r w:rsidRPr="006C002B">
        <w:rPr>
          <w:rFonts w:eastAsiaTheme="minorHAnsi"/>
          <w:snapToGrid/>
          <w:sz w:val="22"/>
          <w:szCs w:val="22"/>
          <w:lang w:eastAsia="en-US"/>
        </w:rPr>
        <w:t xml:space="preserve">≥30% очищенная вода, &lt;5% комплексообразователь, </w:t>
      </w:r>
      <w:proofErr w:type="gramStart"/>
      <w:r w:rsidRPr="006C002B">
        <w:rPr>
          <w:rFonts w:eastAsiaTheme="minorHAnsi"/>
          <w:snapToGrid/>
          <w:sz w:val="22"/>
          <w:szCs w:val="22"/>
          <w:lang w:eastAsia="en-US"/>
        </w:rPr>
        <w:t>анионные</w:t>
      </w:r>
      <w:proofErr w:type="gramEnd"/>
      <w:r w:rsidRPr="006C002B">
        <w:rPr>
          <w:rFonts w:eastAsiaTheme="minorHAnsi"/>
          <w:snapToGrid/>
          <w:sz w:val="22"/>
          <w:szCs w:val="22"/>
          <w:lang w:eastAsia="en-US"/>
        </w:rPr>
        <w:t xml:space="preserve"> ПАВ, неионогенные ПАВ, консервант, ароматизирующий компонент (или без него).</w:t>
      </w:r>
    </w:p>
    <w:p w:rsidR="00211E5F" w:rsidRPr="006C002B" w:rsidRDefault="00211E5F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6C002B" w:rsidRPr="00211E5F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snapToGrid/>
          <w:sz w:val="22"/>
          <w:szCs w:val="22"/>
          <w:lang w:eastAsia="en-US"/>
        </w:rPr>
        <w:t>рН 1% раствора 9,5.</w:t>
      </w:r>
    </w:p>
    <w:p w:rsidR="00211E5F" w:rsidRPr="006C002B" w:rsidRDefault="00211E5F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snapToGrid/>
          <w:sz w:val="22"/>
          <w:szCs w:val="22"/>
          <w:lang w:eastAsia="en-US"/>
        </w:rPr>
      </w:pPr>
    </w:p>
    <w:p w:rsidR="006C002B" w:rsidRPr="006C002B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СПОСОБ ПРИМЕНЕНИЯ: </w:t>
      </w:r>
      <w:r w:rsidRPr="006C002B">
        <w:rPr>
          <w:rFonts w:eastAsiaTheme="minorHAnsi"/>
          <w:snapToGrid/>
          <w:sz w:val="22"/>
          <w:szCs w:val="22"/>
          <w:lang w:eastAsia="en-US"/>
        </w:rPr>
        <w:t>Применяется для ручной уборки. Используется в виде водного раствора в концентрации 0,25-0,5% или 2,5 мл – 5 мл на 1 литр воды.</w:t>
      </w:r>
    </w:p>
    <w:p w:rsidR="006C002B" w:rsidRPr="006C002B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snapToGrid/>
          <w:sz w:val="22"/>
          <w:szCs w:val="22"/>
          <w:lang w:eastAsia="en-US"/>
        </w:rPr>
        <w:t>Концентрация раствора зависит от характера и интенсивности загрязнения.</w:t>
      </w:r>
    </w:p>
    <w:p w:rsidR="006C002B" w:rsidRPr="00211E5F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snapToGrid/>
          <w:sz w:val="22"/>
          <w:szCs w:val="22"/>
          <w:lang w:eastAsia="en-US"/>
        </w:rPr>
        <w:t>Сильнозагрязненные участки обрабатываются раствором средством дважды. Наносится на поверхность методами распыления и /или протирания. Загрязнения удаляются склизом или не ворсистой салфеткой.</w:t>
      </w:r>
    </w:p>
    <w:p w:rsidR="00211E5F" w:rsidRPr="00211E5F" w:rsidRDefault="00211E5F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211E5F">
        <w:rPr>
          <w:rFonts w:eastAsiaTheme="minorHAnsi"/>
          <w:b/>
          <w:i/>
          <w:snapToGrid/>
          <w:color w:val="000000"/>
          <w:sz w:val="22"/>
          <w:szCs w:val="22"/>
          <w:lang w:eastAsia="en-US"/>
        </w:rPr>
        <w:t>Примечание</w:t>
      </w:r>
      <w:r w:rsidRPr="00211E5F">
        <w:rPr>
          <w:rFonts w:eastAsiaTheme="minorHAnsi"/>
          <w:b/>
          <w:snapToGrid/>
          <w:color w:val="000000"/>
          <w:sz w:val="22"/>
          <w:szCs w:val="22"/>
          <w:lang w:eastAsia="en-US"/>
        </w:rPr>
        <w:t>:</w:t>
      </w:r>
      <w:r w:rsidRPr="00211E5F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Оптимальные концентрации рабочего раствора подбираются в каждом конкретном случае.</w:t>
      </w:r>
    </w:p>
    <w:p w:rsidR="00211E5F" w:rsidRPr="006C002B" w:rsidRDefault="00211E5F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6C002B" w:rsidRPr="00211E5F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МЕРЫ ПРЕДОСТОРОЖНОСТИ: </w:t>
      </w:r>
      <w:r w:rsidRPr="006C002B">
        <w:rPr>
          <w:rFonts w:eastAsiaTheme="minorHAnsi"/>
          <w:snapToGrid/>
          <w:sz w:val="22"/>
          <w:szCs w:val="22"/>
          <w:lang w:eastAsia="en-US"/>
        </w:rPr>
        <w:t>Осторожно! Беречь от детей! Может причинять вред при проглатывании, вдыхании, попадании в глаза и на кожу. Использовать резиновые перчатки, средства для защиты глаз. При попадании на кожу промыть большим количеством воды. При попадании в глаза: тщательно промыть глаза в течение нескольких минут. Снять контактные линзы, если это легко сделать, продолжить промывание глаз. При необходимости - обратиться к врачу.</w:t>
      </w:r>
    </w:p>
    <w:p w:rsidR="00211E5F" w:rsidRPr="006C002B" w:rsidRDefault="00211E5F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6C002B" w:rsidRPr="00211E5F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УСЛОВИЯ ХРАНЕНИЯ: </w:t>
      </w:r>
      <w:r w:rsidRPr="006C002B">
        <w:rPr>
          <w:rFonts w:eastAsiaTheme="minorHAnsi"/>
          <w:snapToGrid/>
          <w:sz w:val="22"/>
          <w:szCs w:val="22"/>
          <w:lang w:eastAsia="en-US"/>
        </w:rPr>
        <w:t xml:space="preserve">Хранить средство следует плотно </w:t>
      </w:r>
      <w:proofErr w:type="gramStart"/>
      <w:r w:rsidRPr="006C002B">
        <w:rPr>
          <w:rFonts w:eastAsiaTheme="minorHAnsi"/>
          <w:snapToGrid/>
          <w:sz w:val="22"/>
          <w:szCs w:val="22"/>
          <w:lang w:eastAsia="en-US"/>
        </w:rPr>
        <w:t>закрытым</w:t>
      </w:r>
      <w:proofErr w:type="gramEnd"/>
      <w:r w:rsidRPr="006C002B">
        <w:rPr>
          <w:rFonts w:eastAsiaTheme="minorHAnsi"/>
          <w:snapToGrid/>
          <w:sz w:val="22"/>
          <w:szCs w:val="22"/>
          <w:lang w:eastAsia="en-US"/>
        </w:rPr>
        <w:t>, в сухом, прохладном месте, вдали от нагревательных приборов и прямых солнечных лучей при температуре от 5°C до 35°C. Средство сохраняет свои свойства после замораживания и последующего оттаивания. При размораживании возможно образование осадка, после перемешивания средство полностью восстанавливает свои свойства.</w:t>
      </w:r>
    </w:p>
    <w:p w:rsidR="00211E5F" w:rsidRPr="006C002B" w:rsidRDefault="00211E5F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6C002B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СРОК ГОДНОСТИ: </w:t>
      </w:r>
      <w:r w:rsidRPr="006C002B">
        <w:rPr>
          <w:rFonts w:eastAsiaTheme="minorHAnsi"/>
          <w:snapToGrid/>
          <w:sz w:val="22"/>
          <w:szCs w:val="22"/>
          <w:lang w:eastAsia="en-US"/>
        </w:rPr>
        <w:t>36 месяцев.</w:t>
      </w:r>
    </w:p>
    <w:p w:rsidR="00760E8C" w:rsidRDefault="00760E8C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760E8C" w:rsidRPr="006C002B" w:rsidRDefault="00760E8C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8533E2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0,2 л, 1л, и в канистрах 5 л и 10 л.</w:t>
      </w:r>
    </w:p>
    <w:p w:rsidR="00211E5F" w:rsidRPr="00211E5F" w:rsidRDefault="00211E5F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6C002B" w:rsidRPr="006C002B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bCs/>
          <w:snapToGrid/>
          <w:sz w:val="22"/>
          <w:szCs w:val="22"/>
          <w:lang w:eastAsia="en-US"/>
        </w:rPr>
        <w:t>ИЗГОТОВИТЕЛЬ</w:t>
      </w:r>
      <w:r w:rsidRPr="006C002B">
        <w:rPr>
          <w:rFonts w:eastAsiaTheme="minorHAnsi"/>
          <w:snapToGrid/>
          <w:sz w:val="22"/>
          <w:szCs w:val="22"/>
          <w:lang w:eastAsia="en-US"/>
        </w:rPr>
        <w:t>: ООО «Мир дезинфекции», Россия, 107076,</w:t>
      </w:r>
    </w:p>
    <w:p w:rsidR="006C002B" w:rsidRPr="006C002B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snapToGrid/>
          <w:sz w:val="22"/>
          <w:szCs w:val="22"/>
          <w:lang w:eastAsia="en-US"/>
        </w:rPr>
        <w:t xml:space="preserve">г. Москва, ул. Стромынка, д. 19, корп. 2, Э 1, </w:t>
      </w:r>
      <w:proofErr w:type="gramStart"/>
      <w:r w:rsidRPr="006C002B">
        <w:rPr>
          <w:rFonts w:eastAsiaTheme="minorHAnsi"/>
          <w:snapToGrid/>
          <w:sz w:val="22"/>
          <w:szCs w:val="22"/>
          <w:lang w:eastAsia="en-US"/>
        </w:rPr>
        <w:t>П</w:t>
      </w:r>
      <w:proofErr w:type="gramEnd"/>
      <w:r w:rsidRPr="006C002B">
        <w:rPr>
          <w:rFonts w:eastAsiaTheme="minorHAnsi"/>
          <w:snapToGrid/>
          <w:sz w:val="22"/>
          <w:szCs w:val="22"/>
          <w:lang w:eastAsia="en-US"/>
        </w:rPr>
        <w:t xml:space="preserve"> IVБ, К 23, РМ 2,</w:t>
      </w:r>
    </w:p>
    <w:p w:rsidR="006C002B" w:rsidRPr="006C002B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snapToGrid/>
          <w:sz w:val="22"/>
          <w:szCs w:val="22"/>
          <w:lang w:eastAsia="en-US"/>
        </w:rPr>
        <w:t xml:space="preserve">Тел.: (495) 663-21-49, </w:t>
      </w:r>
      <w:proofErr w:type="gramStart"/>
      <w:r w:rsidRPr="006C002B">
        <w:rPr>
          <w:rFonts w:eastAsiaTheme="minorHAnsi"/>
          <w:snapToGrid/>
          <w:sz w:val="22"/>
          <w:szCs w:val="22"/>
          <w:lang w:eastAsia="en-US"/>
        </w:rPr>
        <w:t>Е</w:t>
      </w:r>
      <w:proofErr w:type="gramEnd"/>
      <w:r w:rsidRPr="006C002B">
        <w:rPr>
          <w:rFonts w:eastAsiaTheme="minorHAnsi"/>
          <w:snapToGrid/>
          <w:sz w:val="22"/>
          <w:szCs w:val="22"/>
          <w:lang w:eastAsia="en-US"/>
        </w:rPr>
        <w:t>-</w:t>
      </w:r>
      <w:proofErr w:type="spellStart"/>
      <w:r w:rsidRPr="006C002B">
        <w:rPr>
          <w:rFonts w:eastAsiaTheme="minorHAnsi"/>
          <w:snapToGrid/>
          <w:sz w:val="22"/>
          <w:szCs w:val="22"/>
          <w:lang w:eastAsia="en-US"/>
        </w:rPr>
        <w:t>mail</w:t>
      </w:r>
      <w:proofErr w:type="spellEnd"/>
      <w:r w:rsidRPr="006C002B">
        <w:rPr>
          <w:rFonts w:eastAsiaTheme="minorHAnsi"/>
          <w:snapToGrid/>
          <w:sz w:val="22"/>
          <w:szCs w:val="22"/>
          <w:lang w:eastAsia="en-US"/>
        </w:rPr>
        <w:t>: info@mir-dez.com</w:t>
      </w:r>
    </w:p>
    <w:p w:rsidR="006C002B" w:rsidRPr="006C002B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6C002B">
        <w:rPr>
          <w:rFonts w:eastAsiaTheme="minorHAnsi"/>
          <w:snapToGrid/>
          <w:sz w:val="22"/>
          <w:szCs w:val="22"/>
          <w:lang w:eastAsia="en-US"/>
        </w:rPr>
        <w:t>ТУ 20.41.32-068-93265346-2019 СГР № BY.70.06.01.015.Е.004262.10.20</w:t>
      </w:r>
    </w:p>
    <w:p w:rsidR="006C002B" w:rsidRPr="006C002B" w:rsidRDefault="006C002B" w:rsidP="006C002B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6C002B">
        <w:rPr>
          <w:rFonts w:eastAsiaTheme="minorHAnsi"/>
          <w:b/>
          <w:bCs/>
          <w:snapToGrid/>
          <w:sz w:val="22"/>
          <w:szCs w:val="22"/>
          <w:lang w:eastAsia="en-US"/>
        </w:rPr>
        <w:t>www.mir-dez.ru</w:t>
      </w:r>
    </w:p>
    <w:p w:rsidR="0096677D" w:rsidRPr="00211E5F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73275"/>
    <w:multiLevelType w:val="hybridMultilevel"/>
    <w:tmpl w:val="C584E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2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1E5F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002B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0E8C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35564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5</cp:revision>
  <cp:lastPrinted>2021-03-22T09:20:00Z</cp:lastPrinted>
  <dcterms:created xsi:type="dcterms:W3CDTF">2021-03-24T07:40:00Z</dcterms:created>
  <dcterms:modified xsi:type="dcterms:W3CDTF">2021-07-07T11:16:00Z</dcterms:modified>
</cp:coreProperties>
</file>