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C2" w:rsidRDefault="00713787" w:rsidP="00EA6869">
      <w:pPr>
        <w:shd w:val="clear" w:color="auto" w:fill="FFFFFF"/>
        <w:jc w:val="center"/>
        <w:rPr>
          <w:b/>
          <w:bCs/>
          <w:sz w:val="26"/>
          <w:szCs w:val="26"/>
        </w:rPr>
      </w:pPr>
      <w:r w:rsidRPr="00713787">
        <w:rPr>
          <w:bCs/>
          <w:spacing w:val="-1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25pt;height:717.75pt" o:ole="">
            <v:imagedata r:id="rId9" o:title=""/>
          </v:shape>
          <o:OLEObject Type="Embed" ProgID="AcroExch.Document.DC" ShapeID="_x0000_i1025" DrawAspect="Content" ObjectID="_1672222720" r:id="rId10"/>
        </w:object>
      </w:r>
      <w:r w:rsidR="00EB6BF1">
        <w:rPr>
          <w:bCs/>
          <w:spacing w:val="-1"/>
        </w:rPr>
        <w:br w:type="page"/>
      </w:r>
      <w:r w:rsidR="00EB6BF1" w:rsidRPr="00EB6BF1">
        <w:rPr>
          <w:b/>
          <w:bCs/>
          <w:sz w:val="26"/>
          <w:szCs w:val="26"/>
        </w:rPr>
        <w:lastRenderedPageBreak/>
        <w:t xml:space="preserve">ИНСТРУКЦИЯ № </w:t>
      </w:r>
      <w:r w:rsidR="00394158">
        <w:rPr>
          <w:b/>
          <w:bCs/>
          <w:sz w:val="26"/>
          <w:szCs w:val="26"/>
        </w:rPr>
        <w:t>77/20</w:t>
      </w:r>
    </w:p>
    <w:p w:rsidR="003825DC" w:rsidRPr="00CB24EC" w:rsidRDefault="003825DC" w:rsidP="00CD15C2">
      <w:pPr>
        <w:shd w:val="clear" w:color="auto" w:fill="FFFFFF"/>
        <w:jc w:val="center"/>
        <w:rPr>
          <w:b/>
          <w:bCs/>
          <w:sz w:val="26"/>
          <w:szCs w:val="26"/>
        </w:rPr>
      </w:pPr>
      <w:r w:rsidRPr="00CB24EC">
        <w:rPr>
          <w:b/>
          <w:bCs/>
          <w:sz w:val="26"/>
          <w:szCs w:val="26"/>
        </w:rPr>
        <w:t>по примене</w:t>
      </w:r>
      <w:r w:rsidR="00EA6869" w:rsidRPr="00CB24EC">
        <w:rPr>
          <w:b/>
          <w:bCs/>
          <w:sz w:val="26"/>
          <w:szCs w:val="26"/>
        </w:rPr>
        <w:t xml:space="preserve">нию </w:t>
      </w:r>
      <w:r w:rsidR="00CD15C2">
        <w:rPr>
          <w:b/>
          <w:bCs/>
          <w:sz w:val="26"/>
          <w:szCs w:val="26"/>
        </w:rPr>
        <w:t xml:space="preserve">средства дезинфицирующего </w:t>
      </w:r>
      <w:r w:rsidR="00457F7E">
        <w:rPr>
          <w:b/>
          <w:bCs/>
          <w:sz w:val="26"/>
          <w:szCs w:val="26"/>
        </w:rPr>
        <w:t>«</w:t>
      </w:r>
      <w:proofErr w:type="spellStart"/>
      <w:r w:rsidR="00457F7E">
        <w:rPr>
          <w:b/>
          <w:bCs/>
          <w:sz w:val="26"/>
          <w:szCs w:val="26"/>
        </w:rPr>
        <w:t>Фион</w:t>
      </w:r>
      <w:proofErr w:type="spellEnd"/>
      <w:r w:rsidR="00457F7E">
        <w:rPr>
          <w:b/>
          <w:bCs/>
          <w:sz w:val="26"/>
          <w:szCs w:val="26"/>
        </w:rPr>
        <w:t xml:space="preserve"> антисептик» / «</w:t>
      </w:r>
      <w:proofErr w:type="spellStart"/>
      <w:r w:rsidR="00457F7E">
        <w:rPr>
          <w:b/>
          <w:bCs/>
          <w:sz w:val="26"/>
          <w:szCs w:val="26"/>
        </w:rPr>
        <w:t>Фион</w:t>
      </w:r>
      <w:proofErr w:type="spellEnd"/>
      <w:r w:rsidR="00457F7E">
        <w:rPr>
          <w:b/>
          <w:bCs/>
          <w:sz w:val="26"/>
          <w:szCs w:val="26"/>
        </w:rPr>
        <w:t xml:space="preserve"> антисептический гель»</w:t>
      </w:r>
    </w:p>
    <w:p w:rsidR="009D616B" w:rsidRPr="00CB24EC" w:rsidRDefault="009D616B" w:rsidP="001D3451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0101A2" w:rsidRPr="000101A2" w:rsidRDefault="000101A2" w:rsidP="000101A2">
      <w:pPr>
        <w:jc w:val="both"/>
        <w:rPr>
          <w:sz w:val="22"/>
          <w:szCs w:val="22"/>
        </w:rPr>
      </w:pPr>
      <w:r w:rsidRPr="000101A2">
        <w:rPr>
          <w:sz w:val="22"/>
          <w:szCs w:val="22"/>
        </w:rPr>
        <w:t>Инструкция разработана: ФБУН «ГНЦ прикладной микробиологии и биотехнологии» Роспотребнадзора (В.Д. Потапов, В.В. Кузин), ООО «</w:t>
      </w:r>
      <w:r w:rsidR="00394158">
        <w:rPr>
          <w:sz w:val="22"/>
          <w:szCs w:val="22"/>
        </w:rPr>
        <w:t>Мир дезинфекции</w:t>
      </w:r>
      <w:r w:rsidRPr="000101A2">
        <w:rPr>
          <w:sz w:val="22"/>
          <w:szCs w:val="22"/>
        </w:rPr>
        <w:t xml:space="preserve">», Россия </w:t>
      </w:r>
      <w:r w:rsidRPr="000101A2">
        <w:rPr>
          <w:sz w:val="22"/>
          <w:szCs w:val="22"/>
        </w:rPr>
        <w:br/>
        <w:t>(</w:t>
      </w:r>
      <w:r w:rsidR="00394158">
        <w:rPr>
          <w:sz w:val="22"/>
          <w:szCs w:val="22"/>
        </w:rPr>
        <w:t>О.М. Хильченко</w:t>
      </w:r>
      <w:r w:rsidRPr="000101A2">
        <w:rPr>
          <w:sz w:val="22"/>
          <w:szCs w:val="22"/>
        </w:rPr>
        <w:t xml:space="preserve">) </w:t>
      </w:r>
    </w:p>
    <w:p w:rsidR="009D616B" w:rsidRPr="00D23E56" w:rsidRDefault="009D616B" w:rsidP="009D616B">
      <w:pPr>
        <w:shd w:val="clear" w:color="auto" w:fill="FFFFFF"/>
        <w:ind w:firstLine="708"/>
        <w:jc w:val="both"/>
      </w:pPr>
    </w:p>
    <w:p w:rsidR="006069CF" w:rsidRDefault="0048586C" w:rsidP="00A15715">
      <w:pPr>
        <w:tabs>
          <w:tab w:val="center" w:pos="4961"/>
          <w:tab w:val="left" w:pos="8721"/>
        </w:tabs>
        <w:rPr>
          <w:b/>
        </w:rPr>
      </w:pPr>
      <w:r w:rsidRPr="00D23E56">
        <w:tab/>
      </w:r>
      <w:r w:rsidR="001948E8" w:rsidRPr="00D23E56">
        <w:rPr>
          <w:b/>
        </w:rPr>
        <w:t>1. ОБЩИЕ СВЕДЕНИЯ</w:t>
      </w:r>
    </w:p>
    <w:p w:rsidR="0048586C" w:rsidRPr="00D23E56" w:rsidRDefault="0048586C" w:rsidP="00A15715">
      <w:pPr>
        <w:tabs>
          <w:tab w:val="center" w:pos="4961"/>
          <w:tab w:val="left" w:pos="8721"/>
        </w:tabs>
        <w:rPr>
          <w:b/>
        </w:rPr>
      </w:pPr>
      <w:r w:rsidRPr="00D23E56">
        <w:rPr>
          <w:b/>
        </w:rPr>
        <w:tab/>
      </w:r>
    </w:p>
    <w:p w:rsidR="006C0881" w:rsidRPr="001011F0" w:rsidRDefault="006A4F9A" w:rsidP="001D413E">
      <w:pPr>
        <w:ind w:firstLine="720"/>
        <w:jc w:val="both"/>
        <w:rPr>
          <w:color w:val="000000"/>
          <w:kern w:val="28"/>
        </w:rPr>
      </w:pPr>
      <w:r w:rsidRPr="00D23E56">
        <w:t xml:space="preserve">1.1. </w:t>
      </w:r>
      <w:r w:rsidR="008D15B7">
        <w:t>С</w:t>
      </w:r>
      <w:r w:rsidR="008D15B7" w:rsidRPr="00B35EE6">
        <w:t xml:space="preserve">редство </w:t>
      </w:r>
      <w:r w:rsidR="008D15B7">
        <w:t>дезинфицирующее</w:t>
      </w:r>
      <w:r w:rsidR="008D15B7" w:rsidRPr="00B35EE6">
        <w:t xml:space="preserve"> </w:t>
      </w:r>
      <w:r w:rsidR="00457F7E">
        <w:rPr>
          <w:rFonts w:eastAsia="Lucida Sans Unicode"/>
          <w:lang w:bidi="ru-RU"/>
        </w:rPr>
        <w:t>«</w:t>
      </w:r>
      <w:proofErr w:type="spellStart"/>
      <w:r w:rsidR="00457F7E">
        <w:rPr>
          <w:rFonts w:eastAsia="Lucida Sans Unicode"/>
          <w:lang w:bidi="ru-RU"/>
        </w:rPr>
        <w:t>Фион</w:t>
      </w:r>
      <w:proofErr w:type="spellEnd"/>
      <w:r w:rsidR="00457F7E">
        <w:rPr>
          <w:rFonts w:eastAsia="Lucida Sans Unicode"/>
          <w:lang w:bidi="ru-RU"/>
        </w:rPr>
        <w:t xml:space="preserve"> антисептик» / «</w:t>
      </w:r>
      <w:proofErr w:type="spellStart"/>
      <w:r w:rsidR="00457F7E">
        <w:rPr>
          <w:rFonts w:eastAsia="Lucida Sans Unicode"/>
          <w:lang w:bidi="ru-RU"/>
        </w:rPr>
        <w:t>Фион</w:t>
      </w:r>
      <w:proofErr w:type="spellEnd"/>
      <w:r w:rsidR="00457F7E">
        <w:rPr>
          <w:rFonts w:eastAsia="Lucida Sans Unicode"/>
          <w:lang w:bidi="ru-RU"/>
        </w:rPr>
        <w:t xml:space="preserve"> антисептический гель»</w:t>
      </w:r>
      <w:r w:rsidR="008D15B7" w:rsidRPr="00B35EE6">
        <w:rPr>
          <w:rFonts w:eastAsia="Lucida Sans Unicode"/>
          <w:lang w:bidi="ru-RU"/>
        </w:rPr>
        <w:t xml:space="preserve"> представляет собой готовый к применению раствор в виде прозрачной</w:t>
      </w:r>
      <w:r w:rsidR="0036412C">
        <w:rPr>
          <w:rFonts w:eastAsia="Lucida Sans Unicode"/>
          <w:lang w:bidi="ru-RU"/>
        </w:rPr>
        <w:t xml:space="preserve"> бесцветной</w:t>
      </w:r>
      <w:r w:rsidR="008D15B7" w:rsidRPr="00B35EE6">
        <w:rPr>
          <w:rFonts w:eastAsia="Lucida Sans Unicode"/>
          <w:lang w:bidi="ru-RU"/>
        </w:rPr>
        <w:t xml:space="preserve"> жидкости </w:t>
      </w:r>
      <w:r w:rsidR="00457F7E">
        <w:rPr>
          <w:rFonts w:eastAsia="Lucida Sans Unicode"/>
          <w:lang w:bidi="ru-RU"/>
        </w:rPr>
        <w:t xml:space="preserve">или гелеобразной жидкости </w:t>
      </w:r>
      <w:r w:rsidR="006C0881">
        <w:rPr>
          <w:color w:val="000000"/>
          <w:kern w:val="28"/>
        </w:rPr>
        <w:t xml:space="preserve">с характерным </w:t>
      </w:r>
      <w:r w:rsidR="00643C89">
        <w:rPr>
          <w:color w:val="000000"/>
          <w:kern w:val="28"/>
        </w:rPr>
        <w:t xml:space="preserve">спиртовым </w:t>
      </w:r>
      <w:r w:rsidR="006C0881">
        <w:rPr>
          <w:color w:val="000000"/>
          <w:kern w:val="28"/>
        </w:rPr>
        <w:t>запахом.</w:t>
      </w:r>
    </w:p>
    <w:p w:rsidR="008D15B7" w:rsidRDefault="008D15B7" w:rsidP="008D15B7">
      <w:pPr>
        <w:pStyle w:val="10"/>
        <w:shd w:val="clear" w:color="auto" w:fill="FFFFFF"/>
        <w:ind w:firstLine="720"/>
        <w:jc w:val="both"/>
        <w:rPr>
          <w:rFonts w:eastAsia="Lucida Sans Unicode"/>
          <w:snapToGrid/>
          <w:sz w:val="24"/>
          <w:szCs w:val="24"/>
          <w:lang w:bidi="ru-RU"/>
        </w:rPr>
      </w:pPr>
      <w:r w:rsidRPr="00B35EE6">
        <w:rPr>
          <w:rFonts w:eastAsia="Lucida Sans Unicode"/>
          <w:snapToGrid/>
          <w:sz w:val="24"/>
          <w:szCs w:val="24"/>
          <w:lang w:bidi="ru-RU"/>
        </w:rPr>
        <w:t>В качестве действующ</w:t>
      </w:r>
      <w:r w:rsidR="00902F3E">
        <w:rPr>
          <w:rFonts w:eastAsia="Lucida Sans Unicode"/>
          <w:snapToGrid/>
          <w:sz w:val="24"/>
          <w:szCs w:val="24"/>
          <w:lang w:bidi="ru-RU"/>
        </w:rPr>
        <w:t>его</w:t>
      </w:r>
      <w:r w:rsidRPr="00B35EE6">
        <w:rPr>
          <w:rFonts w:eastAsia="Lucida Sans Unicode"/>
          <w:snapToGrid/>
          <w:sz w:val="24"/>
          <w:szCs w:val="24"/>
          <w:lang w:bidi="ru-RU"/>
        </w:rPr>
        <w:t xml:space="preserve"> веществ</w:t>
      </w:r>
      <w:r w:rsidR="00902F3E">
        <w:rPr>
          <w:rFonts w:eastAsia="Lucida Sans Unicode"/>
          <w:snapToGrid/>
          <w:sz w:val="24"/>
          <w:szCs w:val="24"/>
          <w:lang w:bidi="ru-RU"/>
        </w:rPr>
        <w:t>а</w:t>
      </w:r>
      <w:r w:rsidRPr="00B35EE6">
        <w:rPr>
          <w:rFonts w:eastAsia="Lucida Sans Unicode"/>
          <w:snapToGrid/>
          <w:sz w:val="24"/>
          <w:szCs w:val="24"/>
          <w:lang w:bidi="ru-RU"/>
        </w:rPr>
        <w:t xml:space="preserve"> содержит изопропиловый спирт (2-пропанол) - </w:t>
      </w:r>
      <w:r w:rsidR="00902F3E">
        <w:rPr>
          <w:rFonts w:eastAsia="Lucida Sans Unicode"/>
          <w:snapToGrid/>
          <w:sz w:val="24"/>
          <w:szCs w:val="24"/>
          <w:lang w:bidi="ru-RU"/>
        </w:rPr>
        <w:t>63</w:t>
      </w:r>
      <w:r w:rsidRPr="00B35EE6">
        <w:rPr>
          <w:rFonts w:eastAsia="Lucida Sans Unicode"/>
          <w:snapToGrid/>
          <w:sz w:val="24"/>
          <w:szCs w:val="24"/>
          <w:lang w:bidi="ru-RU"/>
        </w:rPr>
        <w:t>%</w:t>
      </w:r>
      <w:r w:rsidR="000F546F">
        <w:rPr>
          <w:rFonts w:eastAsia="Lucida Sans Unicode"/>
          <w:snapToGrid/>
          <w:sz w:val="24"/>
          <w:szCs w:val="24"/>
          <w:lang w:bidi="ru-RU"/>
        </w:rPr>
        <w:t xml:space="preserve"> </w:t>
      </w:r>
      <w:proofErr w:type="spellStart"/>
      <w:r w:rsidR="000F546F">
        <w:rPr>
          <w:rFonts w:eastAsia="Lucida Sans Unicode"/>
          <w:snapToGrid/>
          <w:sz w:val="24"/>
          <w:szCs w:val="24"/>
          <w:lang w:bidi="ru-RU"/>
        </w:rPr>
        <w:t>мас</w:t>
      </w:r>
      <w:proofErr w:type="spellEnd"/>
      <w:r w:rsidR="000F546F">
        <w:rPr>
          <w:rFonts w:eastAsia="Lucida Sans Unicode"/>
          <w:snapToGrid/>
          <w:sz w:val="24"/>
          <w:szCs w:val="24"/>
          <w:lang w:bidi="ru-RU"/>
        </w:rPr>
        <w:t>. (7</w:t>
      </w:r>
      <w:r w:rsidR="00902F3E">
        <w:rPr>
          <w:rFonts w:eastAsia="Lucida Sans Unicode"/>
          <w:snapToGrid/>
          <w:sz w:val="24"/>
          <w:szCs w:val="24"/>
          <w:lang w:bidi="ru-RU"/>
        </w:rPr>
        <w:t>0</w:t>
      </w:r>
      <w:r w:rsidR="000F546F">
        <w:rPr>
          <w:rFonts w:eastAsia="Lucida Sans Unicode"/>
          <w:snapToGrid/>
          <w:sz w:val="24"/>
          <w:szCs w:val="24"/>
          <w:lang w:bidi="ru-RU"/>
        </w:rPr>
        <w:t>% об.)</w:t>
      </w:r>
      <w:r w:rsidR="007A0924">
        <w:rPr>
          <w:rFonts w:eastAsia="Lucida Sans Unicode"/>
          <w:snapToGrid/>
          <w:sz w:val="24"/>
          <w:szCs w:val="24"/>
          <w:lang w:bidi="ru-RU"/>
        </w:rPr>
        <w:t>, а</w:t>
      </w:r>
      <w:r w:rsidRPr="00B35EE6">
        <w:rPr>
          <w:rFonts w:eastAsia="Lucida Sans Unicode"/>
          <w:snapToGrid/>
          <w:sz w:val="24"/>
          <w:szCs w:val="24"/>
          <w:lang w:bidi="ru-RU"/>
        </w:rPr>
        <w:t xml:space="preserve"> также функциональные добавки, увлажняющие и ухаживающие за кожей компоненты. </w:t>
      </w:r>
    </w:p>
    <w:p w:rsidR="00CA3651" w:rsidRDefault="00DF5FAE" w:rsidP="00DF5FAE">
      <w:pPr>
        <w:shd w:val="clear" w:color="auto" w:fill="FFFFFF"/>
        <w:ind w:firstLine="709"/>
        <w:jc w:val="both"/>
      </w:pPr>
      <w:proofErr w:type="gramStart"/>
      <w:r w:rsidRPr="00D1526F">
        <w:t>Выпускается во флаконах</w:t>
      </w:r>
      <w:r>
        <w:t xml:space="preserve"> </w:t>
      </w:r>
      <w:r w:rsidRPr="00D1526F">
        <w:t>емкостью от 0,</w:t>
      </w:r>
      <w:r>
        <w:t>05</w:t>
      </w:r>
      <w:r w:rsidRPr="00D1526F">
        <w:t xml:space="preserve"> до 1,0 дм</w:t>
      </w:r>
      <w:r w:rsidRPr="00D1526F">
        <w:rPr>
          <w:vertAlign w:val="superscript"/>
        </w:rPr>
        <w:t>3</w:t>
      </w:r>
      <w:r>
        <w:t>, в том числе</w:t>
      </w:r>
      <w:r w:rsidRPr="00D1526F">
        <w:t xml:space="preserve"> с </w:t>
      </w:r>
      <w:r w:rsidR="00CA3651">
        <w:t>дозирующими</w:t>
      </w:r>
      <w:r>
        <w:t xml:space="preserve"> </w:t>
      </w:r>
      <w:r w:rsidR="00B032E4">
        <w:t xml:space="preserve">или распыливающими </w:t>
      </w:r>
      <w:r>
        <w:t>насадками</w:t>
      </w:r>
      <w:r w:rsidRPr="00D1526F">
        <w:t xml:space="preserve">; канистрах от </w:t>
      </w:r>
      <w:r>
        <w:t>1</w:t>
      </w:r>
      <w:r w:rsidRPr="00D1526F">
        <w:t xml:space="preserve"> до 50 дм</w:t>
      </w:r>
      <w:r w:rsidRPr="00D1526F">
        <w:rPr>
          <w:vertAlign w:val="superscript"/>
        </w:rPr>
        <w:t>3</w:t>
      </w:r>
      <w:r w:rsidRPr="00D1526F">
        <w:t>; бочках от 50 до 200 дм</w:t>
      </w:r>
      <w:r w:rsidRPr="00D1526F">
        <w:rPr>
          <w:vertAlign w:val="superscript"/>
        </w:rPr>
        <w:t>3</w:t>
      </w:r>
      <w:r w:rsidRPr="00D1526F">
        <w:t xml:space="preserve"> из полимерных материалов или другой полимерной или стеклянной таре по действующей нормативно-технической документации</w:t>
      </w:r>
      <w:r w:rsidRPr="00D1526F">
        <w:rPr>
          <w:b/>
        </w:rPr>
        <w:t>.</w:t>
      </w:r>
      <w:r w:rsidRPr="00D1526F">
        <w:t xml:space="preserve"> </w:t>
      </w:r>
      <w:proofErr w:type="gramEnd"/>
    </w:p>
    <w:p w:rsidR="00DF5FAE" w:rsidRPr="00D1526F" w:rsidRDefault="00DF5FAE" w:rsidP="00DF5FAE">
      <w:pPr>
        <w:shd w:val="clear" w:color="auto" w:fill="FFFFFF"/>
        <w:ind w:firstLine="709"/>
        <w:jc w:val="both"/>
      </w:pPr>
      <w:r>
        <w:t>Срок годности средства – 5 лет</w:t>
      </w:r>
      <w:r w:rsidRPr="00D1526F">
        <w:t>.</w:t>
      </w:r>
    </w:p>
    <w:p w:rsidR="001A6515" w:rsidRDefault="00E21BCE" w:rsidP="00C41E87">
      <w:pPr>
        <w:pStyle w:val="10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proofErr w:type="gramStart"/>
      <w:r w:rsidR="00005412" w:rsidRPr="00005412">
        <w:rPr>
          <w:sz w:val="24"/>
          <w:szCs w:val="24"/>
        </w:rPr>
        <w:t xml:space="preserve">Средство дезинфицирующее </w:t>
      </w:r>
      <w:r w:rsidR="00457F7E">
        <w:rPr>
          <w:sz w:val="24"/>
          <w:szCs w:val="24"/>
        </w:rPr>
        <w:t>«</w:t>
      </w:r>
      <w:proofErr w:type="spellStart"/>
      <w:r w:rsidR="00457F7E">
        <w:rPr>
          <w:sz w:val="24"/>
          <w:szCs w:val="24"/>
        </w:rPr>
        <w:t>Фион</w:t>
      </w:r>
      <w:proofErr w:type="spellEnd"/>
      <w:r w:rsidR="00457F7E">
        <w:rPr>
          <w:sz w:val="24"/>
          <w:szCs w:val="24"/>
        </w:rPr>
        <w:t xml:space="preserve"> антисептик» / «</w:t>
      </w:r>
      <w:proofErr w:type="spellStart"/>
      <w:r w:rsidR="00457F7E">
        <w:rPr>
          <w:sz w:val="24"/>
          <w:szCs w:val="24"/>
        </w:rPr>
        <w:t>Фион</w:t>
      </w:r>
      <w:proofErr w:type="spellEnd"/>
      <w:r w:rsidR="00457F7E">
        <w:rPr>
          <w:sz w:val="24"/>
          <w:szCs w:val="24"/>
        </w:rPr>
        <w:t xml:space="preserve"> антисептический гель»</w:t>
      </w:r>
      <w:r w:rsidR="00005412" w:rsidRPr="00005412">
        <w:rPr>
          <w:sz w:val="24"/>
          <w:szCs w:val="24"/>
        </w:rPr>
        <w:t xml:space="preserve"> </w:t>
      </w:r>
      <w:r w:rsidR="001A6515" w:rsidRPr="00C41E87">
        <w:rPr>
          <w:sz w:val="24"/>
          <w:szCs w:val="24"/>
        </w:rPr>
        <w:t xml:space="preserve">обладает антимикробной активностью в отношении грамотрицательных и грамположительных бактерий (включая </w:t>
      </w:r>
      <w:r>
        <w:rPr>
          <w:sz w:val="24"/>
          <w:szCs w:val="24"/>
        </w:rPr>
        <w:t>возбудителей</w:t>
      </w:r>
      <w:r w:rsidR="00BB149E" w:rsidRPr="00C41E87">
        <w:rPr>
          <w:sz w:val="24"/>
          <w:szCs w:val="24"/>
        </w:rPr>
        <w:t xml:space="preserve"> внутрибольничны</w:t>
      </w:r>
      <w:r>
        <w:rPr>
          <w:sz w:val="24"/>
          <w:szCs w:val="24"/>
        </w:rPr>
        <w:t>х</w:t>
      </w:r>
      <w:r w:rsidR="00BB149E" w:rsidRPr="00C41E87">
        <w:rPr>
          <w:sz w:val="24"/>
          <w:szCs w:val="24"/>
        </w:rPr>
        <w:t xml:space="preserve"> инфекци</w:t>
      </w:r>
      <w:r>
        <w:rPr>
          <w:sz w:val="24"/>
          <w:szCs w:val="24"/>
        </w:rPr>
        <w:t>й</w:t>
      </w:r>
      <w:r w:rsidR="001D413E">
        <w:rPr>
          <w:sz w:val="24"/>
          <w:szCs w:val="24"/>
        </w:rPr>
        <w:t xml:space="preserve">, туберкулеза </w:t>
      </w:r>
      <w:r w:rsidR="001D413E" w:rsidRPr="00C41E87">
        <w:rPr>
          <w:sz w:val="24"/>
          <w:szCs w:val="24"/>
        </w:rPr>
        <w:t xml:space="preserve">– </w:t>
      </w:r>
      <w:r w:rsidR="001D413E" w:rsidRPr="009E46A6">
        <w:rPr>
          <w:sz w:val="24"/>
        </w:rPr>
        <w:t xml:space="preserve">тестировано на </w:t>
      </w:r>
      <w:proofErr w:type="spellStart"/>
      <w:r w:rsidR="001D413E" w:rsidRPr="00E7546D">
        <w:rPr>
          <w:sz w:val="24"/>
        </w:rPr>
        <w:t>М.</w:t>
      </w:r>
      <w:r w:rsidR="001D413E" w:rsidRPr="007E3273">
        <w:rPr>
          <w:sz w:val="24"/>
        </w:rPr>
        <w:t>terrae</w:t>
      </w:r>
      <w:proofErr w:type="spellEnd"/>
      <w:r w:rsidR="007E3273">
        <w:rPr>
          <w:sz w:val="24"/>
        </w:rPr>
        <w:t xml:space="preserve">, </w:t>
      </w:r>
      <w:proofErr w:type="spellStart"/>
      <w:r w:rsidR="007E3273" w:rsidRPr="007E3273">
        <w:rPr>
          <w:sz w:val="24"/>
        </w:rPr>
        <w:t>M.tuberculosis</w:t>
      </w:r>
      <w:proofErr w:type="spellEnd"/>
      <w:r w:rsidR="001A6515" w:rsidRPr="00C41E87">
        <w:rPr>
          <w:sz w:val="24"/>
          <w:szCs w:val="24"/>
        </w:rPr>
        <w:t>), вирусов (</w:t>
      </w:r>
      <w:r w:rsidR="008F00C2" w:rsidRPr="00C41E87">
        <w:rPr>
          <w:sz w:val="24"/>
          <w:szCs w:val="24"/>
        </w:rPr>
        <w:t xml:space="preserve">включая </w:t>
      </w:r>
      <w:r>
        <w:rPr>
          <w:sz w:val="24"/>
          <w:szCs w:val="24"/>
        </w:rPr>
        <w:t>возбудителей</w:t>
      </w:r>
      <w:r w:rsidR="008F00C2" w:rsidRPr="00C41E87">
        <w:rPr>
          <w:sz w:val="24"/>
          <w:szCs w:val="24"/>
        </w:rPr>
        <w:t xml:space="preserve"> полиомиелита, парентеральных и энтеральных гепатитов, ВИЧ</w:t>
      </w:r>
      <w:r>
        <w:rPr>
          <w:sz w:val="24"/>
          <w:szCs w:val="24"/>
        </w:rPr>
        <w:t>-инфекции</w:t>
      </w:r>
      <w:r w:rsidR="008F00C2" w:rsidRPr="00C41E87">
        <w:rPr>
          <w:sz w:val="24"/>
          <w:szCs w:val="24"/>
        </w:rPr>
        <w:t xml:space="preserve">, </w:t>
      </w:r>
      <w:r w:rsidR="000F546F" w:rsidRPr="0004726E">
        <w:rPr>
          <w:sz w:val="24"/>
        </w:rPr>
        <w:t>аденовирусы, вирусы гриппа,</w:t>
      </w:r>
      <w:r w:rsidR="000F546F" w:rsidRPr="00DD42E7">
        <w:rPr>
          <w:sz w:val="24"/>
        </w:rPr>
        <w:t xml:space="preserve"> </w:t>
      </w:r>
      <w:proofErr w:type="spellStart"/>
      <w:r w:rsidR="000F546F" w:rsidRPr="00552A02">
        <w:rPr>
          <w:sz w:val="24"/>
        </w:rPr>
        <w:t>парагриппа</w:t>
      </w:r>
      <w:proofErr w:type="spellEnd"/>
      <w:r w:rsidR="000F546F">
        <w:rPr>
          <w:sz w:val="24"/>
        </w:rPr>
        <w:t>,</w:t>
      </w:r>
      <w:r w:rsidR="000F546F" w:rsidRPr="0004726E">
        <w:rPr>
          <w:sz w:val="24"/>
        </w:rPr>
        <w:t xml:space="preserve"> респираторно-синцитиальные вирусы, </w:t>
      </w:r>
      <w:proofErr w:type="spellStart"/>
      <w:r w:rsidR="000F546F" w:rsidRPr="0004726E">
        <w:rPr>
          <w:sz w:val="24"/>
        </w:rPr>
        <w:t>риновирусы</w:t>
      </w:r>
      <w:proofErr w:type="spellEnd"/>
      <w:r w:rsidR="000F546F" w:rsidRPr="0004726E">
        <w:rPr>
          <w:sz w:val="24"/>
        </w:rPr>
        <w:t>, коронавирусы и др</w:t>
      </w:r>
      <w:r w:rsidR="000F546F">
        <w:rPr>
          <w:sz w:val="24"/>
        </w:rPr>
        <w:t>уги</w:t>
      </w:r>
      <w:r w:rsidR="007A5045">
        <w:rPr>
          <w:sz w:val="24"/>
        </w:rPr>
        <w:t>е</w:t>
      </w:r>
      <w:r w:rsidR="000F546F" w:rsidRPr="0004726E">
        <w:rPr>
          <w:sz w:val="24"/>
        </w:rPr>
        <w:t xml:space="preserve"> возбудител</w:t>
      </w:r>
      <w:r w:rsidR="007A5045">
        <w:rPr>
          <w:sz w:val="24"/>
        </w:rPr>
        <w:t>и</w:t>
      </w:r>
      <w:r w:rsidR="000F546F" w:rsidRPr="0004726E">
        <w:rPr>
          <w:sz w:val="24"/>
        </w:rPr>
        <w:t xml:space="preserve"> острых респираторных инфекций, </w:t>
      </w:r>
      <w:proofErr w:type="spellStart"/>
      <w:r w:rsidR="000F546F" w:rsidRPr="0004726E">
        <w:rPr>
          <w:sz w:val="24"/>
        </w:rPr>
        <w:t>цитомег</w:t>
      </w:r>
      <w:r w:rsidR="000F546F">
        <w:rPr>
          <w:sz w:val="24"/>
        </w:rPr>
        <w:t>аловирусы</w:t>
      </w:r>
      <w:proofErr w:type="spellEnd"/>
      <w:r w:rsidR="000F546F" w:rsidRPr="0004726E">
        <w:rPr>
          <w:sz w:val="24"/>
        </w:rPr>
        <w:t xml:space="preserve">, </w:t>
      </w:r>
      <w:proofErr w:type="spellStart"/>
      <w:r w:rsidR="000F546F" w:rsidRPr="0004726E">
        <w:rPr>
          <w:sz w:val="24"/>
        </w:rPr>
        <w:t>энтеровирусы</w:t>
      </w:r>
      <w:proofErr w:type="spellEnd"/>
      <w:r w:rsidR="000F546F" w:rsidRPr="0004726E">
        <w:rPr>
          <w:sz w:val="24"/>
        </w:rPr>
        <w:t xml:space="preserve">, </w:t>
      </w:r>
      <w:proofErr w:type="spellStart"/>
      <w:r w:rsidR="000F546F" w:rsidRPr="00552A02">
        <w:rPr>
          <w:sz w:val="24"/>
        </w:rPr>
        <w:t>норавирусы</w:t>
      </w:r>
      <w:proofErr w:type="spellEnd"/>
      <w:r w:rsidR="000F546F">
        <w:rPr>
          <w:sz w:val="24"/>
        </w:rPr>
        <w:t xml:space="preserve">, </w:t>
      </w:r>
      <w:proofErr w:type="spellStart"/>
      <w:r w:rsidR="000F546F" w:rsidRPr="0004726E">
        <w:rPr>
          <w:sz w:val="24"/>
        </w:rPr>
        <w:t>ротавирусы</w:t>
      </w:r>
      <w:proofErr w:type="spellEnd"/>
      <w:r w:rsidR="008F00C2" w:rsidRPr="00C41E87">
        <w:rPr>
          <w:sz w:val="24"/>
          <w:szCs w:val="24"/>
        </w:rPr>
        <w:t xml:space="preserve">, </w:t>
      </w:r>
      <w:r>
        <w:rPr>
          <w:sz w:val="24"/>
          <w:szCs w:val="24"/>
        </w:rPr>
        <w:t>вирус</w:t>
      </w:r>
      <w:r w:rsidR="000F546F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8F00C2" w:rsidRPr="00C41E87">
        <w:rPr>
          <w:sz w:val="24"/>
          <w:szCs w:val="24"/>
        </w:rPr>
        <w:t>герпес</w:t>
      </w:r>
      <w:r>
        <w:rPr>
          <w:sz w:val="24"/>
          <w:szCs w:val="24"/>
        </w:rPr>
        <w:t>а</w:t>
      </w:r>
      <w:r w:rsidR="000F546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F546F" w:rsidRPr="0004726E">
        <w:rPr>
          <w:sz w:val="24"/>
        </w:rPr>
        <w:t>Коксаки, ЕСНО</w:t>
      </w:r>
      <w:r w:rsidR="000F546F">
        <w:rPr>
          <w:sz w:val="24"/>
          <w:szCs w:val="24"/>
        </w:rPr>
        <w:t xml:space="preserve"> </w:t>
      </w:r>
      <w:r>
        <w:rPr>
          <w:sz w:val="24"/>
          <w:szCs w:val="24"/>
        </w:rPr>
        <w:t>и т</w:t>
      </w:r>
      <w:proofErr w:type="gramEnd"/>
      <w:r>
        <w:rPr>
          <w:sz w:val="24"/>
          <w:szCs w:val="24"/>
        </w:rPr>
        <w:t>.д.</w:t>
      </w:r>
      <w:r w:rsidR="008F00C2" w:rsidRPr="00C41E87">
        <w:rPr>
          <w:sz w:val="24"/>
          <w:szCs w:val="24"/>
        </w:rPr>
        <w:t>)</w:t>
      </w:r>
      <w:r w:rsidR="001A6515" w:rsidRPr="00C41E87">
        <w:rPr>
          <w:sz w:val="24"/>
          <w:szCs w:val="24"/>
        </w:rPr>
        <w:t>, грибов (в том числе возбудителей дерматофитий и кандидозов).</w:t>
      </w:r>
    </w:p>
    <w:p w:rsidR="00DA5BA6" w:rsidRPr="00C41E87" w:rsidRDefault="00DA5BA6" w:rsidP="00DA5BA6">
      <w:pPr>
        <w:ind w:firstLine="709"/>
        <w:jc w:val="both"/>
      </w:pPr>
      <w:r w:rsidRPr="00B35EE6">
        <w:t xml:space="preserve">Средство обладает пролонгированным антимикробным действием не менее </w:t>
      </w:r>
      <w:r>
        <w:t>3</w:t>
      </w:r>
      <w:r w:rsidRPr="00B35EE6">
        <w:t xml:space="preserve"> часов. </w:t>
      </w:r>
    </w:p>
    <w:p w:rsidR="00D041BD" w:rsidRPr="002C65C8" w:rsidRDefault="001A6515" w:rsidP="00D041BD">
      <w:pPr>
        <w:ind w:firstLine="709"/>
        <w:jc w:val="both"/>
        <w:rPr>
          <w:color w:val="000000"/>
          <w:kern w:val="28"/>
        </w:rPr>
      </w:pPr>
      <w:r w:rsidRPr="00C41E87">
        <w:t>1.</w:t>
      </w:r>
      <w:r w:rsidR="00165DAF">
        <w:t>3</w:t>
      </w:r>
      <w:r w:rsidR="0048586C" w:rsidRPr="00C41E87">
        <w:t xml:space="preserve">. </w:t>
      </w:r>
      <w:proofErr w:type="gramStart"/>
      <w:r w:rsidR="00DA5BA6">
        <w:t>Средство</w:t>
      </w:r>
      <w:r w:rsidRPr="00C41E87">
        <w:t xml:space="preserve"> п</w:t>
      </w:r>
      <w:r w:rsidR="0048586C" w:rsidRPr="00C41E87">
        <w:t xml:space="preserve">о параметрам острой токсичности </w:t>
      </w:r>
      <w:r w:rsidRPr="00C41E87">
        <w:t xml:space="preserve">в соответствии с </w:t>
      </w:r>
      <w:r w:rsidR="0048586C" w:rsidRPr="00C41E87">
        <w:t>ГОСТ 12.1.007-76</w:t>
      </w:r>
      <w:r w:rsidRPr="00C41E87">
        <w:t xml:space="preserve"> относится к 4 классу мало опасных веществ </w:t>
      </w:r>
      <w:r w:rsidR="0048586C" w:rsidRPr="00C41E87">
        <w:t>при введении в желудо</w:t>
      </w:r>
      <w:r w:rsidRPr="00C41E87">
        <w:t>к</w:t>
      </w:r>
      <w:r w:rsidR="004C7C50" w:rsidRPr="00C41E87">
        <w:t xml:space="preserve"> </w:t>
      </w:r>
      <w:r w:rsidR="0048586C" w:rsidRPr="00C41E87">
        <w:t>и нанесении на кожу</w:t>
      </w:r>
      <w:r w:rsidRPr="00C41E87">
        <w:t>.</w:t>
      </w:r>
      <w:proofErr w:type="gramEnd"/>
      <w:r w:rsidR="00945D20" w:rsidRPr="00C41E87">
        <w:t xml:space="preserve"> </w:t>
      </w:r>
      <w:r w:rsidR="00E21BCE" w:rsidRPr="00D23E56">
        <w:t xml:space="preserve">Местно-раздражающие, кожно-резорбтивные и сенсибилизирующие свойства в рекомендованных режимах применения не выявлены. </w:t>
      </w:r>
      <w:r w:rsidR="00DA5BA6">
        <w:t>О</w:t>
      </w:r>
      <w:r w:rsidR="009855A6">
        <w:t xml:space="preserve">бладает раздражающим действием на слизистые оболочки глаза. По </w:t>
      </w:r>
      <w:r w:rsidR="000834F2">
        <w:t>зоне острого ингаляционного действия</w:t>
      </w:r>
      <w:r w:rsidR="009855A6">
        <w:t xml:space="preserve"> </w:t>
      </w:r>
      <w:r w:rsidR="00843B93">
        <w:t xml:space="preserve">в режиме применения </w:t>
      </w:r>
      <w:r w:rsidR="00593AAE">
        <w:t>относится к 4 классу мало</w:t>
      </w:r>
      <w:r w:rsidR="009855A6">
        <w:t xml:space="preserve">опасных </w:t>
      </w:r>
      <w:r w:rsidR="00593AAE">
        <w:t>средств</w:t>
      </w:r>
      <w:r w:rsidR="00D041BD" w:rsidRPr="002C65C8">
        <w:rPr>
          <w:color w:val="000000"/>
          <w:kern w:val="28"/>
        </w:rPr>
        <w:t>.</w:t>
      </w:r>
    </w:p>
    <w:p w:rsidR="000F21AA" w:rsidRDefault="00D400A7" w:rsidP="000F21AA">
      <w:pPr>
        <w:ind w:firstLine="709"/>
        <w:jc w:val="both"/>
      </w:pPr>
      <w:r w:rsidRPr="00C41E87">
        <w:t xml:space="preserve">ПДК в воздухе рабочей зоны </w:t>
      </w:r>
      <w:r w:rsidR="00593AAE">
        <w:t>изопропилового спирт</w:t>
      </w:r>
      <w:r w:rsidR="00902F3E">
        <w:t>а</w:t>
      </w:r>
      <w:r w:rsidRPr="00D23E56">
        <w:t xml:space="preserve"> – </w:t>
      </w:r>
      <w:r w:rsidR="00593AAE">
        <w:t>1</w:t>
      </w:r>
      <w:r w:rsidR="00FC274B">
        <w:t>0</w:t>
      </w:r>
      <w:r w:rsidRPr="00D23E56">
        <w:t xml:space="preserve"> мг/м</w:t>
      </w:r>
      <w:r w:rsidRPr="00D23E56">
        <w:rPr>
          <w:vertAlign w:val="superscript"/>
        </w:rPr>
        <w:t>3</w:t>
      </w:r>
      <w:r w:rsidRPr="00D23E56">
        <w:t xml:space="preserve"> (пары, </w:t>
      </w:r>
      <w:r w:rsidR="000205C4">
        <w:t>3</w:t>
      </w:r>
      <w:r w:rsidR="00E52344">
        <w:t xml:space="preserve"> класс опасности)</w:t>
      </w:r>
      <w:r w:rsidR="0027645C">
        <w:t>.</w:t>
      </w:r>
    </w:p>
    <w:p w:rsidR="00300A99" w:rsidRDefault="007648F5" w:rsidP="00646FAA">
      <w:pPr>
        <w:ind w:firstLine="709"/>
        <w:jc w:val="both"/>
      </w:pPr>
      <w:r w:rsidRPr="00D23E56">
        <w:t>1.</w:t>
      </w:r>
      <w:r w:rsidR="00165DAF">
        <w:t>4</w:t>
      </w:r>
      <w:r w:rsidRPr="00D23E56">
        <w:t xml:space="preserve">. Средство предназначено </w:t>
      </w:r>
      <w:r w:rsidR="00BF77B6">
        <w:t>для</w:t>
      </w:r>
      <w:r w:rsidR="004A71C3">
        <w:t xml:space="preserve"> применения</w:t>
      </w:r>
      <w:r w:rsidR="00300A99">
        <w:t>:</w:t>
      </w:r>
    </w:p>
    <w:p w:rsidR="004A71C3" w:rsidRPr="004A71C3" w:rsidRDefault="004A71C3" w:rsidP="00646FAA">
      <w:pPr>
        <w:ind w:firstLine="709"/>
        <w:jc w:val="both"/>
        <w:rPr>
          <w:b/>
          <w:i/>
        </w:rPr>
      </w:pPr>
      <w:r w:rsidRPr="004A71C3">
        <w:rPr>
          <w:b/>
          <w:i/>
        </w:rPr>
        <w:t xml:space="preserve">в качестве </w:t>
      </w:r>
      <w:r>
        <w:rPr>
          <w:b/>
          <w:i/>
        </w:rPr>
        <w:t xml:space="preserve">дезинфицирующего средства - </w:t>
      </w:r>
      <w:r w:rsidRPr="004A71C3">
        <w:rPr>
          <w:b/>
          <w:i/>
        </w:rPr>
        <w:t>кожного антисептика (средств</w:t>
      </w:r>
      <w:r w:rsidR="009D2C8C">
        <w:rPr>
          <w:b/>
          <w:i/>
        </w:rPr>
        <w:t>а</w:t>
      </w:r>
      <w:bookmarkStart w:id="0" w:name="_GoBack"/>
      <w:bookmarkEnd w:id="0"/>
      <w:r w:rsidRPr="004A71C3">
        <w:rPr>
          <w:b/>
          <w:i/>
        </w:rPr>
        <w:t xml:space="preserve"> </w:t>
      </w:r>
      <w:r w:rsidRPr="004A71C3">
        <w:rPr>
          <w:rFonts w:eastAsia="Lucida Sans Unicode"/>
          <w:b/>
          <w:i/>
          <w:lang w:bidi="ru-RU"/>
        </w:rPr>
        <w:t>«</w:t>
      </w:r>
      <w:proofErr w:type="spellStart"/>
      <w:r w:rsidRPr="004A71C3">
        <w:rPr>
          <w:rFonts w:eastAsia="Lucida Sans Unicode"/>
          <w:b/>
          <w:i/>
          <w:lang w:bidi="ru-RU"/>
        </w:rPr>
        <w:t>Фион</w:t>
      </w:r>
      <w:proofErr w:type="spellEnd"/>
      <w:r w:rsidRPr="004A71C3">
        <w:rPr>
          <w:rFonts w:eastAsia="Lucida Sans Unicode"/>
          <w:b/>
          <w:i/>
          <w:lang w:bidi="ru-RU"/>
        </w:rPr>
        <w:t xml:space="preserve"> антисептик» и «</w:t>
      </w:r>
      <w:proofErr w:type="spellStart"/>
      <w:r w:rsidRPr="004A71C3">
        <w:rPr>
          <w:rFonts w:eastAsia="Lucida Sans Unicode"/>
          <w:b/>
          <w:i/>
          <w:lang w:bidi="ru-RU"/>
        </w:rPr>
        <w:t>Фион</w:t>
      </w:r>
      <w:proofErr w:type="spellEnd"/>
      <w:r w:rsidRPr="004A71C3">
        <w:rPr>
          <w:rFonts w:eastAsia="Lucida Sans Unicode"/>
          <w:b/>
          <w:i/>
          <w:lang w:bidi="ru-RU"/>
        </w:rPr>
        <w:t xml:space="preserve"> антисептический гель») </w:t>
      </w:r>
      <w:proofErr w:type="gramStart"/>
      <w:r w:rsidRPr="004A71C3">
        <w:rPr>
          <w:b/>
          <w:i/>
        </w:rPr>
        <w:t>для</w:t>
      </w:r>
      <w:proofErr w:type="gramEnd"/>
      <w:r w:rsidRPr="004A71C3">
        <w:rPr>
          <w:b/>
          <w:i/>
        </w:rPr>
        <w:t>:</w:t>
      </w:r>
    </w:p>
    <w:p w:rsidR="00843389" w:rsidRPr="004A71C3" w:rsidRDefault="00843389" w:rsidP="00843389">
      <w:pPr>
        <w:widowControl w:val="0"/>
        <w:numPr>
          <w:ilvl w:val="1"/>
          <w:numId w:val="12"/>
        </w:numPr>
        <w:shd w:val="clear" w:color="auto" w:fill="FFFFFF"/>
        <w:tabs>
          <w:tab w:val="left" w:pos="567"/>
          <w:tab w:val="left" w:pos="1291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b/>
          <w:spacing w:val="-4"/>
        </w:rPr>
      </w:pPr>
      <w:r w:rsidRPr="000C6846">
        <w:rPr>
          <w:b/>
          <w:spacing w:val="-4"/>
        </w:rPr>
        <w:t>гигиенической обработки рук</w:t>
      </w:r>
      <w:r w:rsidRPr="004A71C3">
        <w:rPr>
          <w:b/>
          <w:spacing w:val="-4"/>
        </w:rPr>
        <w:t>:</w:t>
      </w:r>
    </w:p>
    <w:p w:rsidR="00843389" w:rsidRPr="000C6846" w:rsidRDefault="00843389" w:rsidP="00843389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  <w:tab w:val="left" w:pos="1291"/>
        </w:tabs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spacing w:val="-4"/>
        </w:rPr>
      </w:pPr>
      <w:r w:rsidRPr="000C6846">
        <w:rPr>
          <w:spacing w:val="-4"/>
        </w:rPr>
        <w:t xml:space="preserve">персонала медицинских организаций (включая организации хирургического, стоматологического, онкологического, гематологического, </w:t>
      </w:r>
      <w:proofErr w:type="spellStart"/>
      <w:r w:rsidRPr="000C6846">
        <w:rPr>
          <w:spacing w:val="-4"/>
        </w:rPr>
        <w:t>неонатологического</w:t>
      </w:r>
      <w:proofErr w:type="spellEnd"/>
      <w:r w:rsidRPr="000C6846">
        <w:rPr>
          <w:spacing w:val="-4"/>
        </w:rPr>
        <w:t xml:space="preserve"> и инфекционного профиля, родильные дома, акушерские стационары, центры реабилитации и диспансеры), в зонах чрезвычайных ситуаций;</w:t>
      </w:r>
    </w:p>
    <w:p w:rsidR="00843389" w:rsidRPr="000C6846" w:rsidRDefault="00843389" w:rsidP="00843389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  <w:tab w:val="left" w:pos="1291"/>
        </w:tabs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spacing w:val="-4"/>
        </w:rPr>
      </w:pPr>
      <w:proofErr w:type="gramStart"/>
      <w:r w:rsidRPr="000C6846">
        <w:rPr>
          <w:spacing w:val="-4"/>
        </w:rPr>
        <w:t>работников лабораторий (</w:t>
      </w:r>
      <w:r w:rsidRPr="000C6846">
        <w:t xml:space="preserve">в том числе клинических, диагностических, биохимических, серологических, микробиологических, бактериологических, вирусологических, </w:t>
      </w:r>
      <w:r w:rsidRPr="000C6846">
        <w:rPr>
          <w:spacing w:val="-4"/>
        </w:rPr>
        <w:t xml:space="preserve">иммунологических </w:t>
      </w:r>
      <w:r w:rsidRPr="000C6846">
        <w:t>и др. профилей</w:t>
      </w:r>
      <w:r w:rsidRPr="000C6846">
        <w:rPr>
          <w:spacing w:val="-4"/>
        </w:rPr>
        <w:t>), дезинфекционных станций, санпропускников, аптек и аптечных заведений;</w:t>
      </w:r>
      <w:proofErr w:type="gramEnd"/>
    </w:p>
    <w:p w:rsidR="00843389" w:rsidRPr="000C6846" w:rsidRDefault="00843389" w:rsidP="00843389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  <w:tab w:val="left" w:pos="1291"/>
        </w:tabs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spacing w:val="-4"/>
        </w:rPr>
      </w:pPr>
      <w:r w:rsidRPr="000C6846">
        <w:rPr>
          <w:spacing w:val="-4"/>
        </w:rPr>
        <w:lastRenderedPageBreak/>
        <w:t>медицинских и иных работников детских дошкольных, школьных и других образовательных учреждений, учреждений соцобеспечения (дома престарелых, инвалидов и т.п.), хосписов, санаторно-курортных, воинских и пенитенциарных учреждений;</w:t>
      </w:r>
    </w:p>
    <w:p w:rsidR="00843389" w:rsidRDefault="00843389" w:rsidP="00843389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  <w:tab w:val="left" w:pos="1291"/>
        </w:tabs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spacing w:val="-4"/>
        </w:rPr>
      </w:pPr>
      <w:r w:rsidRPr="000C6846">
        <w:rPr>
          <w:spacing w:val="-4"/>
        </w:rPr>
        <w:t>работников парфюмерно-косметических, химико-фармацевтических, биотехнологических и микробиологических предприятий;</w:t>
      </w:r>
    </w:p>
    <w:p w:rsidR="00843389" w:rsidRPr="00B33307" w:rsidRDefault="00843389" w:rsidP="00843389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  <w:tab w:val="left" w:pos="1291"/>
        </w:tabs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spacing w:val="-4"/>
        </w:rPr>
      </w:pPr>
      <w:proofErr w:type="gramStart"/>
      <w:r w:rsidRPr="00B33307">
        <w:rPr>
          <w:spacing w:val="-4"/>
        </w:rPr>
        <w:t xml:space="preserve">работников предприятий пищевой и перерабатывающей промышленности (по переработке молока и производству молочных продуктов, масложировой, мясоперерабатывающей, птицеперерабатывающей, </w:t>
      </w:r>
      <w:proofErr w:type="spellStart"/>
      <w:r w:rsidRPr="00B33307">
        <w:rPr>
          <w:spacing w:val="-4"/>
        </w:rPr>
        <w:t>рыбоперерабатывающей</w:t>
      </w:r>
      <w:proofErr w:type="spellEnd"/>
      <w:r w:rsidRPr="00B33307">
        <w:rPr>
          <w:spacing w:val="-4"/>
        </w:rPr>
        <w:t xml:space="preserve">, хлебопекарной, кондитерской, винодельческой, пивобезалкогольной, </w:t>
      </w:r>
      <w:proofErr w:type="spellStart"/>
      <w:r w:rsidRPr="00B33307">
        <w:rPr>
          <w:spacing w:val="-4"/>
        </w:rPr>
        <w:t>пищеконцентратной</w:t>
      </w:r>
      <w:proofErr w:type="spellEnd"/>
      <w:r w:rsidRPr="00B33307">
        <w:rPr>
          <w:spacing w:val="-4"/>
        </w:rPr>
        <w:t xml:space="preserve">, плодоовощной, по производству напитков, соков, соусов и т.п.); </w:t>
      </w:r>
      <w:r w:rsidRPr="00B33307">
        <w:t>птицеводческих, животноводческих, свиноводческих и звероводческих хозяйств</w:t>
      </w:r>
      <w:r w:rsidR="007034EF">
        <w:t>, ветеринарных организаций</w:t>
      </w:r>
      <w:r w:rsidRPr="00B33307">
        <w:t>;</w:t>
      </w:r>
      <w:proofErr w:type="gramEnd"/>
    </w:p>
    <w:p w:rsidR="00843389" w:rsidRDefault="00843389" w:rsidP="00843389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  <w:tab w:val="left" w:pos="1291"/>
        </w:tabs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spacing w:val="-4"/>
        </w:rPr>
      </w:pPr>
      <w:r>
        <w:rPr>
          <w:spacing w:val="-4"/>
        </w:rPr>
        <w:t>работников предприятий о</w:t>
      </w:r>
      <w:r w:rsidRPr="00BA5C83">
        <w:rPr>
          <w:spacing w:val="-4"/>
        </w:rPr>
        <w:t>бщественного питания</w:t>
      </w:r>
      <w:r>
        <w:rPr>
          <w:spacing w:val="-4"/>
        </w:rPr>
        <w:t xml:space="preserve"> (столовые, кафе, бары, рестораны, предприятия быстрого питания, профессиональные кухни торговых и развлекательных комплексов и пр.);</w:t>
      </w:r>
      <w:r w:rsidRPr="00BA5C83">
        <w:rPr>
          <w:spacing w:val="-4"/>
        </w:rPr>
        <w:t xml:space="preserve"> </w:t>
      </w:r>
    </w:p>
    <w:p w:rsidR="00843389" w:rsidRDefault="00843389" w:rsidP="00843389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  <w:tab w:val="left" w:pos="1291"/>
        </w:tabs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spacing w:val="-4"/>
        </w:rPr>
      </w:pPr>
      <w:r>
        <w:rPr>
          <w:spacing w:val="-4"/>
        </w:rPr>
        <w:t xml:space="preserve">работников </w:t>
      </w:r>
      <w:r w:rsidRPr="00BA5C83">
        <w:rPr>
          <w:spacing w:val="-4"/>
        </w:rPr>
        <w:t>гостиничного сектора и офисных помещений, продовольственных и промышленных рынков, торговли (в т</w:t>
      </w:r>
      <w:r>
        <w:rPr>
          <w:spacing w:val="-4"/>
        </w:rPr>
        <w:t>.ч.</w:t>
      </w:r>
      <w:r w:rsidRPr="00BA5C83">
        <w:rPr>
          <w:spacing w:val="-4"/>
        </w:rPr>
        <w:t xml:space="preserve"> лиц, работающих с денежными купюрами), </w:t>
      </w:r>
    </w:p>
    <w:p w:rsidR="00843389" w:rsidRPr="00BA5C83" w:rsidRDefault="00843389" w:rsidP="00843389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  <w:tab w:val="left" w:pos="1291"/>
        </w:tabs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spacing w:val="-4"/>
        </w:rPr>
      </w:pPr>
      <w:proofErr w:type="gramStart"/>
      <w:r w:rsidRPr="00BA5C83">
        <w:rPr>
          <w:spacing w:val="-4"/>
        </w:rPr>
        <w:t>работников коммунально-бытовых предприятий (в т.ч. парикмахерские, салоны</w:t>
      </w:r>
      <w:r>
        <w:rPr>
          <w:spacing w:val="-4"/>
        </w:rPr>
        <w:t xml:space="preserve"> </w:t>
      </w:r>
      <w:r w:rsidRPr="00BA5C83">
        <w:rPr>
          <w:spacing w:val="-4"/>
        </w:rPr>
        <w:t xml:space="preserve">красоты, </w:t>
      </w:r>
      <w:proofErr w:type="spellStart"/>
      <w:r w:rsidRPr="00BA5C83">
        <w:rPr>
          <w:spacing w:val="-4"/>
        </w:rPr>
        <w:t>спа</w:t>
      </w:r>
      <w:proofErr w:type="spellEnd"/>
      <w:r w:rsidRPr="00BA5C83">
        <w:rPr>
          <w:spacing w:val="-4"/>
        </w:rPr>
        <w:t>-салоны, гостиницы, общежития), транспорта, учреждений образования, культуры, спорта и отдыха (в т.ч. бассейны, бани, сауны, фитнес-центры); в местах массового посещения, общего пользования и длительного пребывания людей (аэропорты, вокзалы, общественные туалеты и т.п.);</w:t>
      </w:r>
      <w:proofErr w:type="gramEnd"/>
    </w:p>
    <w:p w:rsidR="00F978CE" w:rsidRDefault="00300A99" w:rsidP="00300A99">
      <w:pPr>
        <w:widowControl w:val="0"/>
        <w:numPr>
          <w:ilvl w:val="1"/>
          <w:numId w:val="12"/>
        </w:numPr>
        <w:shd w:val="clear" w:color="auto" w:fill="FFFFFF"/>
        <w:tabs>
          <w:tab w:val="left" w:pos="567"/>
          <w:tab w:val="left" w:pos="1291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spacing w:val="-4"/>
        </w:rPr>
      </w:pPr>
      <w:r w:rsidRPr="003453F1">
        <w:rPr>
          <w:b/>
          <w:spacing w:val="-4"/>
        </w:rPr>
        <w:t>обработк</w:t>
      </w:r>
      <w:r w:rsidR="00711753">
        <w:rPr>
          <w:b/>
          <w:spacing w:val="-4"/>
        </w:rPr>
        <w:t>и</w:t>
      </w:r>
      <w:r w:rsidRPr="003453F1">
        <w:rPr>
          <w:b/>
          <w:spacing w:val="-4"/>
        </w:rPr>
        <w:t xml:space="preserve"> </w:t>
      </w:r>
      <w:r w:rsidR="00313498">
        <w:rPr>
          <w:b/>
          <w:spacing w:val="-4"/>
        </w:rPr>
        <w:t>рук хирургов</w:t>
      </w:r>
      <w:r w:rsidRPr="003453F1">
        <w:rPr>
          <w:b/>
          <w:spacing w:val="-4"/>
        </w:rPr>
        <w:t xml:space="preserve"> </w:t>
      </w:r>
      <w:r w:rsidR="00E62BE2" w:rsidRPr="00E62BE2">
        <w:rPr>
          <w:spacing w:val="-4"/>
        </w:rPr>
        <w:t xml:space="preserve">и </w:t>
      </w:r>
      <w:r w:rsidR="00E62BE2">
        <w:rPr>
          <w:spacing w:val="-4"/>
        </w:rPr>
        <w:t>лиц, участвующих в проведении оперативных вмешательств, в медицинских организациях любого профиля</w:t>
      </w:r>
      <w:r w:rsidR="00F978CE">
        <w:rPr>
          <w:spacing w:val="-4"/>
        </w:rPr>
        <w:t xml:space="preserve"> (в том числе хирургических, </w:t>
      </w:r>
      <w:r w:rsidR="00930EE4">
        <w:rPr>
          <w:spacing w:val="-4"/>
        </w:rPr>
        <w:t>стоматологических</w:t>
      </w:r>
      <w:r w:rsidR="0062319B">
        <w:rPr>
          <w:spacing w:val="-4"/>
        </w:rPr>
        <w:t>)</w:t>
      </w:r>
      <w:r w:rsidR="00F978CE">
        <w:rPr>
          <w:spacing w:val="-4"/>
        </w:rPr>
        <w:t>, а также при приеме родов в родильных домах, родовспомогательных организациях и др.;</w:t>
      </w:r>
    </w:p>
    <w:p w:rsidR="00313498" w:rsidRPr="000C6846" w:rsidRDefault="00313498" w:rsidP="00313498">
      <w:pPr>
        <w:widowControl w:val="0"/>
        <w:numPr>
          <w:ilvl w:val="1"/>
          <w:numId w:val="12"/>
        </w:numPr>
        <w:shd w:val="clear" w:color="auto" w:fill="FFFFFF"/>
        <w:tabs>
          <w:tab w:val="left" w:pos="567"/>
          <w:tab w:val="left" w:pos="1291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spacing w:val="-4"/>
        </w:rPr>
      </w:pPr>
      <w:proofErr w:type="gramStart"/>
      <w:r w:rsidRPr="003453F1">
        <w:rPr>
          <w:b/>
          <w:spacing w:val="-4"/>
        </w:rPr>
        <w:t>обработк</w:t>
      </w:r>
      <w:r>
        <w:rPr>
          <w:b/>
          <w:spacing w:val="-4"/>
        </w:rPr>
        <w:t>и</w:t>
      </w:r>
      <w:r w:rsidRPr="003453F1">
        <w:rPr>
          <w:b/>
          <w:spacing w:val="-4"/>
        </w:rPr>
        <w:t xml:space="preserve"> инъекционного поля </w:t>
      </w:r>
      <w:r>
        <w:rPr>
          <w:spacing w:val="-4"/>
        </w:rPr>
        <w:t>пациентов</w:t>
      </w:r>
      <w:r w:rsidRPr="003453F1">
        <w:rPr>
          <w:spacing w:val="-4"/>
        </w:rPr>
        <w:t xml:space="preserve"> перед инъекциями (включая подкожные, внутримышечные, внутривенные и другие, в том числе перед введением вакцин), перед взятием крови </w:t>
      </w:r>
      <w:r w:rsidRPr="00B41F62">
        <w:rPr>
          <w:spacing w:val="-4"/>
        </w:rPr>
        <w:t xml:space="preserve">для исследований </w:t>
      </w:r>
      <w:r w:rsidRPr="003453F1">
        <w:rPr>
          <w:spacing w:val="-4"/>
        </w:rPr>
        <w:t>в медицинских организациях</w:t>
      </w:r>
      <w:r>
        <w:rPr>
          <w:spacing w:val="-4"/>
        </w:rPr>
        <w:t xml:space="preserve"> различного профиля, в том числе в отделениях неонатологии</w:t>
      </w:r>
      <w:r w:rsidRPr="003453F1">
        <w:rPr>
          <w:spacing w:val="-4"/>
        </w:rPr>
        <w:t xml:space="preserve">, лабораториях, в машинах скорой медицинской помощи, в зонах чрезвычайных ситуаций, в учреждениях соцобеспечения (дома престарелых, инвалидов и др.), санаторно-курортных, пенитенциарных учреждениях, в косметических салонах, в </w:t>
      </w:r>
      <w:r w:rsidRPr="000C6846">
        <w:rPr>
          <w:spacing w:val="-4"/>
        </w:rPr>
        <w:t>медицинских</w:t>
      </w:r>
      <w:proofErr w:type="gramEnd"/>
      <w:r w:rsidRPr="000C6846">
        <w:rPr>
          <w:spacing w:val="-4"/>
        </w:rPr>
        <w:t xml:space="preserve"> </w:t>
      </w:r>
      <w:proofErr w:type="gramStart"/>
      <w:r w:rsidRPr="000C6846">
        <w:rPr>
          <w:spacing w:val="-4"/>
        </w:rPr>
        <w:t>кабинетах</w:t>
      </w:r>
      <w:proofErr w:type="gramEnd"/>
      <w:r w:rsidRPr="000C6846">
        <w:rPr>
          <w:spacing w:val="-4"/>
        </w:rPr>
        <w:t xml:space="preserve"> различных учреждений и др.; </w:t>
      </w:r>
    </w:p>
    <w:p w:rsidR="00BF77B6" w:rsidRPr="000C6846" w:rsidRDefault="00BF77B6" w:rsidP="00BF77B6">
      <w:pPr>
        <w:widowControl w:val="0"/>
        <w:numPr>
          <w:ilvl w:val="1"/>
          <w:numId w:val="12"/>
        </w:numPr>
        <w:shd w:val="clear" w:color="auto" w:fill="FFFFFF"/>
        <w:tabs>
          <w:tab w:val="left" w:pos="567"/>
          <w:tab w:val="left" w:pos="1291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b/>
          <w:spacing w:val="-4"/>
        </w:rPr>
      </w:pPr>
      <w:proofErr w:type="gramStart"/>
      <w:r w:rsidRPr="000C6846">
        <w:rPr>
          <w:b/>
          <w:spacing w:val="-4"/>
        </w:rPr>
        <w:t xml:space="preserve">обработки локтевых сгибов доноров </w:t>
      </w:r>
      <w:r w:rsidRPr="000C6846">
        <w:rPr>
          <w:spacing w:val="-4"/>
        </w:rPr>
        <w:t>на</w:t>
      </w:r>
      <w:r w:rsidR="0077658E" w:rsidRPr="000C6846">
        <w:rPr>
          <w:spacing w:val="-4"/>
        </w:rPr>
        <w:t xml:space="preserve"> станциях переливания крови и других медицинских организациях различного профиля (включая организации хирургического, стоматологического, онкологического, гематологического, инфекционного профиля, </w:t>
      </w:r>
      <w:r w:rsidR="00B41F62" w:rsidRPr="000C6846">
        <w:t>службы родовспоможения, в т.ч. неонатальные центры, переливания крови, отделения и центры экстракорпорального оплодотворения (ЭКО), отделения интенсивной терапии и реанимации, травматологии, ожоговые отделения, отделения трансплантации костного мозга</w:t>
      </w:r>
      <w:r w:rsidR="0077658E" w:rsidRPr="000C6846">
        <w:rPr>
          <w:spacing w:val="-4"/>
        </w:rPr>
        <w:t>)</w:t>
      </w:r>
      <w:r w:rsidRPr="000C6846">
        <w:rPr>
          <w:spacing w:val="-4"/>
        </w:rPr>
        <w:t>;</w:t>
      </w:r>
      <w:proofErr w:type="gramEnd"/>
    </w:p>
    <w:p w:rsidR="003453F1" w:rsidRPr="000C6846" w:rsidRDefault="00BF77B6" w:rsidP="003453F1">
      <w:pPr>
        <w:widowControl w:val="0"/>
        <w:numPr>
          <w:ilvl w:val="1"/>
          <w:numId w:val="12"/>
        </w:numPr>
        <w:shd w:val="clear" w:color="auto" w:fill="FFFFFF"/>
        <w:tabs>
          <w:tab w:val="left" w:pos="567"/>
          <w:tab w:val="left" w:pos="1291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spacing w:val="-4"/>
        </w:rPr>
      </w:pPr>
      <w:proofErr w:type="gramStart"/>
      <w:r w:rsidRPr="000C6846">
        <w:rPr>
          <w:b/>
          <w:spacing w:val="-4"/>
        </w:rPr>
        <w:t xml:space="preserve">обработки кожи операционного поля </w:t>
      </w:r>
      <w:r w:rsidRPr="000C6846">
        <w:rPr>
          <w:spacing w:val="-4"/>
        </w:rPr>
        <w:t xml:space="preserve">пациентов (в том числе перед введением катетеров, пункцией суставов, органов, проведением проколов, рассечений, биопсии) в медицинских </w:t>
      </w:r>
      <w:r w:rsidR="007A7A54" w:rsidRPr="000C6846">
        <w:rPr>
          <w:spacing w:val="-4"/>
        </w:rPr>
        <w:t>(</w:t>
      </w:r>
      <w:r w:rsidR="00696E1B" w:rsidRPr="000C6846">
        <w:rPr>
          <w:spacing w:val="-4"/>
        </w:rPr>
        <w:t xml:space="preserve">включая организации хирургического, стоматологического, онкологического, гематологического, инфекционного профиля, </w:t>
      </w:r>
      <w:r w:rsidR="00696E1B" w:rsidRPr="000C6846">
        <w:t>службы родовспоможения, в т.ч. неонатальные центры, переливания крови, отделения и центры экстракорпорального оплодотворения (ЭКО), отделения интенсивной терапии и реанимации, травматологии, ожоговые</w:t>
      </w:r>
      <w:r w:rsidR="00696E1B">
        <w:t xml:space="preserve">, </w:t>
      </w:r>
      <w:r w:rsidR="00696E1B" w:rsidRPr="000C6846">
        <w:t>трансплантации костного мозга</w:t>
      </w:r>
      <w:r w:rsidR="007A7A54" w:rsidRPr="000C6846">
        <w:rPr>
          <w:spacing w:val="-4"/>
        </w:rPr>
        <w:t xml:space="preserve">) </w:t>
      </w:r>
      <w:r w:rsidRPr="000C6846">
        <w:rPr>
          <w:spacing w:val="-4"/>
        </w:rPr>
        <w:t>и иных организациях;</w:t>
      </w:r>
      <w:proofErr w:type="gramEnd"/>
    </w:p>
    <w:p w:rsidR="00BF77B6" w:rsidRDefault="00BF77B6" w:rsidP="00BF77B6">
      <w:pPr>
        <w:widowControl w:val="0"/>
        <w:numPr>
          <w:ilvl w:val="1"/>
          <w:numId w:val="12"/>
        </w:numPr>
        <w:shd w:val="clear" w:color="auto" w:fill="FFFFFF"/>
        <w:tabs>
          <w:tab w:val="left" w:pos="567"/>
          <w:tab w:val="left" w:pos="1291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b/>
          <w:spacing w:val="-4"/>
        </w:rPr>
      </w:pPr>
      <w:r>
        <w:rPr>
          <w:b/>
          <w:spacing w:val="-4"/>
        </w:rPr>
        <w:t xml:space="preserve">первичного снятия загрязнений </w:t>
      </w:r>
      <w:r w:rsidRPr="00296F09">
        <w:rPr>
          <w:spacing w:val="-4"/>
        </w:rPr>
        <w:t>с неповрежденных кожных покровов</w:t>
      </w:r>
      <w:r>
        <w:rPr>
          <w:b/>
          <w:spacing w:val="-4"/>
        </w:rPr>
        <w:t>;</w:t>
      </w:r>
    </w:p>
    <w:p w:rsidR="00BF77B6" w:rsidRPr="00296F09" w:rsidRDefault="00BF77B6" w:rsidP="00BF77B6">
      <w:pPr>
        <w:widowControl w:val="0"/>
        <w:numPr>
          <w:ilvl w:val="1"/>
          <w:numId w:val="12"/>
        </w:numPr>
        <w:shd w:val="clear" w:color="auto" w:fill="FFFFFF"/>
        <w:tabs>
          <w:tab w:val="left" w:pos="567"/>
          <w:tab w:val="left" w:pos="1291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b/>
          <w:spacing w:val="-4"/>
        </w:rPr>
      </w:pPr>
      <w:r>
        <w:rPr>
          <w:b/>
          <w:spacing w:val="-4"/>
        </w:rPr>
        <w:t xml:space="preserve">обработки ступней ног </w:t>
      </w:r>
      <w:r w:rsidRPr="001770A7">
        <w:rPr>
          <w:spacing w:val="-4"/>
        </w:rPr>
        <w:t xml:space="preserve">с целью профилактики грибковых заболеваний; </w:t>
      </w:r>
    </w:p>
    <w:p w:rsidR="00BF77B6" w:rsidRDefault="00DE77A6" w:rsidP="00DE77A6">
      <w:pPr>
        <w:widowControl w:val="0"/>
        <w:numPr>
          <w:ilvl w:val="1"/>
          <w:numId w:val="12"/>
        </w:numPr>
        <w:shd w:val="clear" w:color="auto" w:fill="FFFFFF"/>
        <w:tabs>
          <w:tab w:val="left" w:pos="567"/>
          <w:tab w:val="left" w:pos="1291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spacing w:val="-4"/>
        </w:rPr>
      </w:pPr>
      <w:r>
        <w:rPr>
          <w:b/>
          <w:spacing w:val="-4"/>
        </w:rPr>
        <w:t>обеззараживания</w:t>
      </w:r>
      <w:r w:rsidR="00BF77B6">
        <w:rPr>
          <w:b/>
          <w:spacing w:val="-4"/>
        </w:rPr>
        <w:t xml:space="preserve"> </w:t>
      </w:r>
      <w:r w:rsidR="00BF77B6" w:rsidRPr="004A13FC">
        <w:rPr>
          <w:spacing w:val="-4"/>
        </w:rPr>
        <w:t xml:space="preserve">медицинских перчаток (из латекса, </w:t>
      </w:r>
      <w:proofErr w:type="spellStart"/>
      <w:r w:rsidR="00BF77B6" w:rsidRPr="004A13FC">
        <w:rPr>
          <w:spacing w:val="-4"/>
        </w:rPr>
        <w:t>неопрена</w:t>
      </w:r>
      <w:proofErr w:type="spellEnd"/>
      <w:r w:rsidR="00BF77B6" w:rsidRPr="004A13FC">
        <w:rPr>
          <w:spacing w:val="-4"/>
        </w:rPr>
        <w:t xml:space="preserve">, нитрила др. материалов) перед процедурой снятия с рук персонала в случае загрязнения перчаток </w:t>
      </w:r>
      <w:r w:rsidR="00BF77B6" w:rsidRPr="004A13FC">
        <w:rPr>
          <w:spacing w:val="-4"/>
        </w:rPr>
        <w:lastRenderedPageBreak/>
        <w:t>биологическими выделениями</w:t>
      </w:r>
      <w:r w:rsidR="000F546F">
        <w:rPr>
          <w:spacing w:val="-4"/>
        </w:rPr>
        <w:t>, а также в период массовой иммунизации</w:t>
      </w:r>
      <w:r w:rsidR="00BF77B6" w:rsidRPr="004A13FC">
        <w:rPr>
          <w:spacing w:val="-4"/>
        </w:rPr>
        <w:t xml:space="preserve">; </w:t>
      </w:r>
    </w:p>
    <w:p w:rsidR="004A71C3" w:rsidRPr="004A71C3" w:rsidRDefault="004A71C3" w:rsidP="004A71C3">
      <w:pPr>
        <w:ind w:firstLine="709"/>
        <w:jc w:val="both"/>
        <w:rPr>
          <w:b/>
          <w:i/>
        </w:rPr>
      </w:pPr>
      <w:r w:rsidRPr="004A71C3">
        <w:rPr>
          <w:b/>
          <w:i/>
        </w:rPr>
        <w:t xml:space="preserve">в качестве дезинфицирующего средства (средство </w:t>
      </w:r>
      <w:r>
        <w:rPr>
          <w:b/>
          <w:i/>
        </w:rPr>
        <w:t>«</w:t>
      </w:r>
      <w:proofErr w:type="spellStart"/>
      <w:r>
        <w:rPr>
          <w:b/>
          <w:i/>
        </w:rPr>
        <w:t>Фион</w:t>
      </w:r>
      <w:proofErr w:type="spellEnd"/>
      <w:r>
        <w:rPr>
          <w:b/>
          <w:i/>
        </w:rPr>
        <w:t xml:space="preserve"> антисептик»</w:t>
      </w:r>
      <w:r w:rsidRPr="004A71C3">
        <w:rPr>
          <w:b/>
          <w:i/>
        </w:rPr>
        <w:t xml:space="preserve">) </w:t>
      </w:r>
      <w:proofErr w:type="gramStart"/>
      <w:r w:rsidRPr="004A71C3">
        <w:rPr>
          <w:b/>
          <w:i/>
        </w:rPr>
        <w:t>для</w:t>
      </w:r>
      <w:proofErr w:type="gramEnd"/>
      <w:r w:rsidRPr="004A71C3">
        <w:rPr>
          <w:b/>
          <w:i/>
        </w:rPr>
        <w:t>:</w:t>
      </w:r>
    </w:p>
    <w:p w:rsidR="004A71C3" w:rsidRDefault="004A71C3" w:rsidP="004A71C3">
      <w:pPr>
        <w:widowControl w:val="0"/>
        <w:numPr>
          <w:ilvl w:val="1"/>
          <w:numId w:val="12"/>
        </w:numPr>
        <w:shd w:val="clear" w:color="auto" w:fill="FFFFFF"/>
        <w:tabs>
          <w:tab w:val="left" w:pos="567"/>
          <w:tab w:val="left" w:pos="1291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spacing w:val="-4"/>
        </w:rPr>
      </w:pPr>
      <w:proofErr w:type="gramStart"/>
      <w:r>
        <w:rPr>
          <w:b/>
          <w:spacing w:val="-4"/>
        </w:rPr>
        <w:t xml:space="preserve">дезинфекции небольших по площади, а также труднодоступных поверхностей </w:t>
      </w:r>
      <w:r w:rsidRPr="0084338A">
        <w:rPr>
          <w:spacing w:val="-4"/>
        </w:rPr>
        <w:t xml:space="preserve">в </w:t>
      </w:r>
      <w:r w:rsidRPr="000C6846">
        <w:rPr>
          <w:spacing w:val="-4"/>
        </w:rPr>
        <w:t xml:space="preserve">помещениях, предметов обстановки, приборов, оборудования в </w:t>
      </w:r>
      <w:r w:rsidRPr="000C6846">
        <w:t>медицинских организациях</w:t>
      </w:r>
      <w:r w:rsidR="00930929">
        <w:t xml:space="preserve">, </w:t>
      </w:r>
      <w:r w:rsidRPr="000C6846">
        <w:t>в лабораториях; в инфекционных очагах, на станциях скорой и неотложной медицинской помощи, донорских пунктах и пунктах переливания крови; медико-санитарных частях, в зонах чрезвычайных ситуаций; аптеках, на объектах автотранспорта скорой мед</w:t>
      </w:r>
      <w:r>
        <w:t xml:space="preserve">ицинской помощи и служб </w:t>
      </w:r>
      <w:r w:rsidRPr="000C6846">
        <w:t>ГО и ЧС, санитарного транспорта;</w:t>
      </w:r>
      <w:proofErr w:type="gramEnd"/>
      <w:r w:rsidRPr="000C6846">
        <w:t xml:space="preserve"> </w:t>
      </w:r>
      <w:proofErr w:type="gramStart"/>
      <w:r w:rsidRPr="000C6846">
        <w:t>автотранспор</w:t>
      </w:r>
      <w:r w:rsidRPr="00BA6811">
        <w:t>та для перевозки пищевых продуктов, грузового, специального автотранспорта, метрополитена, железнодорожного, воздушного, водного, общественного транспорта, учреждениях социального обеспечения, образования, культуры, отдыха, объектах курортологии, офисах, кинотеатрах, музеях, пенитенциарных учреждениях, на коммунально-бытовых объектах (парикмахерские, гостиницы, общежития, общественные туалеты, бани и др.); санпропускниках; предприятиях торговли и общественного питания: торгово-развлекательные центры, продовольственные и промышленные рынки и т.п.; пищевой промышленности;</w:t>
      </w:r>
      <w:proofErr w:type="gramEnd"/>
      <w:r w:rsidRPr="00BA6811">
        <w:t xml:space="preserve"> </w:t>
      </w:r>
      <w:proofErr w:type="gramStart"/>
      <w:r w:rsidRPr="00BA6811">
        <w:t xml:space="preserve">в санаторно-курортных учреждениях (включая массажные кабинеты, </w:t>
      </w:r>
      <w:proofErr w:type="spellStart"/>
      <w:r w:rsidRPr="00BA6811">
        <w:t>бальнеолечебницы</w:t>
      </w:r>
      <w:proofErr w:type="spellEnd"/>
      <w:r w:rsidRPr="00BA6811">
        <w:t xml:space="preserve">, сауны и т.д.); в образовательных учреждениях (детские сады, школы и пр.); военных учреждениях (включая казармы), спортивно-оздоровительных учреждениях (бассейны, культурно-оздоровительные комплексы, центры физической культуры и спорта, </w:t>
      </w:r>
      <w:proofErr w:type="spellStart"/>
      <w:r w:rsidRPr="00BA6811">
        <w:t>фитнесцентры</w:t>
      </w:r>
      <w:proofErr w:type="spellEnd"/>
      <w:r w:rsidRPr="00BA6811">
        <w:t xml:space="preserve">, спорткомплексы) и других объектах в сфере обслуживания населения; </w:t>
      </w:r>
      <w:r w:rsidRPr="00BA6811">
        <w:rPr>
          <w:color w:val="000000"/>
        </w:rPr>
        <w:t>на предприятиях химико-фармацевтической, биотехнологической, парфюмерно-косметической промышленности, в ветеринарных учреждениях, в местах массового скопления людей</w:t>
      </w:r>
      <w:r>
        <w:rPr>
          <w:spacing w:val="-4"/>
        </w:rPr>
        <w:t>:</w:t>
      </w:r>
      <w:proofErr w:type="gramEnd"/>
    </w:p>
    <w:p w:rsidR="004A71C3" w:rsidRPr="004A13FC" w:rsidRDefault="004A71C3" w:rsidP="004A71C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  <w:tab w:val="left" w:pos="1291"/>
        </w:tabs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spacing w:val="-4"/>
        </w:rPr>
      </w:pPr>
      <w:proofErr w:type="gramStart"/>
      <w:r w:rsidRPr="004A13FC">
        <w:rPr>
          <w:spacing w:val="-4"/>
        </w:rPr>
        <w:t xml:space="preserve">поверхностей в помещениях (стены, пол, подоконники, двери и пр.), жесткой и мягкой мебели (тумбочки, </w:t>
      </w:r>
      <w:r w:rsidR="00930929">
        <w:rPr>
          <w:spacing w:val="-4"/>
        </w:rPr>
        <w:t xml:space="preserve">шкафы, </w:t>
      </w:r>
      <w:r w:rsidRPr="004A13FC">
        <w:rPr>
          <w:spacing w:val="-4"/>
        </w:rPr>
        <w:t xml:space="preserve">столы </w:t>
      </w:r>
      <w:r w:rsidR="00930929">
        <w:rPr>
          <w:spacing w:val="-4"/>
        </w:rPr>
        <w:t xml:space="preserve">офисные, </w:t>
      </w:r>
      <w:r w:rsidRPr="004A13FC">
        <w:rPr>
          <w:spacing w:val="-4"/>
        </w:rPr>
        <w:t>журнальные</w:t>
      </w:r>
      <w:r w:rsidR="00930929">
        <w:rPr>
          <w:spacing w:val="-4"/>
        </w:rPr>
        <w:t>,</w:t>
      </w:r>
      <w:r w:rsidR="00930929" w:rsidRPr="00930929">
        <w:rPr>
          <w:spacing w:val="-4"/>
        </w:rPr>
        <w:t xml:space="preserve"> </w:t>
      </w:r>
      <w:r w:rsidR="00930929" w:rsidRPr="004A13FC">
        <w:rPr>
          <w:spacing w:val="-4"/>
        </w:rPr>
        <w:t>обеденные</w:t>
      </w:r>
      <w:r w:rsidRPr="004A13FC">
        <w:rPr>
          <w:spacing w:val="-4"/>
        </w:rPr>
        <w:t>, разделочные, подголовники, подлокотники кресел; туалетные полочки</w:t>
      </w:r>
      <w:r w:rsidR="00930929">
        <w:rPr>
          <w:spacing w:val="-4"/>
        </w:rPr>
        <w:t>,</w:t>
      </w:r>
      <w:r w:rsidRPr="004A13FC">
        <w:rPr>
          <w:spacing w:val="-4"/>
        </w:rPr>
        <w:t xml:space="preserve"> матрасы и пр.), в том числе медицинской (столы операционные, реанимационные, манипуляционные, родильные, </w:t>
      </w:r>
      <w:proofErr w:type="spellStart"/>
      <w:r w:rsidRPr="004A13FC">
        <w:rPr>
          <w:spacing w:val="-4"/>
        </w:rPr>
        <w:t>пеленальные</w:t>
      </w:r>
      <w:proofErr w:type="spellEnd"/>
      <w:r w:rsidRPr="004A13FC">
        <w:rPr>
          <w:spacing w:val="-4"/>
        </w:rPr>
        <w:t>, гинекологические и стоматологические кресла, кровати, в т.ч. детские, реанимационные матрацы, прикроватные столики и тумбочки и т.п.);</w:t>
      </w:r>
      <w:proofErr w:type="gramEnd"/>
      <w:r w:rsidRPr="004A13FC">
        <w:rPr>
          <w:spacing w:val="-4"/>
        </w:rPr>
        <w:t xml:space="preserve"> </w:t>
      </w:r>
      <w:proofErr w:type="gramStart"/>
      <w:r w:rsidRPr="004A13FC">
        <w:rPr>
          <w:spacing w:val="-4"/>
        </w:rPr>
        <w:t xml:space="preserve">предметов обстановки </w:t>
      </w:r>
      <w:r w:rsidR="009373E3" w:rsidRPr="004A13FC">
        <w:rPr>
          <w:spacing w:val="-4"/>
        </w:rPr>
        <w:t>(дверные, оконные ручки, выключатели, кнопки экстренного вызова</w:t>
      </w:r>
      <w:r w:rsidR="009373E3">
        <w:rPr>
          <w:spacing w:val="-4"/>
        </w:rPr>
        <w:t>, поручни, ручки кранов, смесителей,</w:t>
      </w:r>
      <w:r w:rsidR="009373E3" w:rsidRPr="004A13FC">
        <w:rPr>
          <w:spacing w:val="-4"/>
        </w:rPr>
        <w:t xml:space="preserve"> жалюзи, радиаторы отопления и т.п.);</w:t>
      </w:r>
      <w:r w:rsidRPr="004A13FC">
        <w:rPr>
          <w:spacing w:val="-4"/>
        </w:rPr>
        <w:t xml:space="preserve"> оборудования;</w:t>
      </w:r>
      <w:proofErr w:type="gramEnd"/>
    </w:p>
    <w:p w:rsidR="004A71C3" w:rsidRPr="004A13FC" w:rsidRDefault="004A71C3" w:rsidP="004A71C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  <w:tab w:val="left" w:pos="1291"/>
        </w:tabs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spacing w:val="-4"/>
        </w:rPr>
      </w:pPr>
      <w:r w:rsidRPr="004A13FC">
        <w:rPr>
          <w:spacing w:val="-4"/>
        </w:rPr>
        <w:t xml:space="preserve">поверхностей офисной техники (трубки телефонных аппаратов, телефонные аппараты, мониторы, компьютерная клавиатура и др.); </w:t>
      </w:r>
    </w:p>
    <w:p w:rsidR="004A71C3" w:rsidRPr="004A13FC" w:rsidRDefault="004A71C3" w:rsidP="004A71C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  <w:tab w:val="left" w:pos="1291"/>
        </w:tabs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spacing w:val="-4"/>
        </w:rPr>
      </w:pPr>
      <w:r w:rsidRPr="004A13FC">
        <w:rPr>
          <w:spacing w:val="-4"/>
        </w:rPr>
        <w:t xml:space="preserve">оборудования и поверхностей машин скорой медицинской помощи и другого санитарного транспорта после транспортировки инфекционного больного, загрязненного белья, медицинских отходов и т. д.; </w:t>
      </w:r>
    </w:p>
    <w:p w:rsidR="004A71C3" w:rsidRPr="004A13FC" w:rsidRDefault="004A71C3" w:rsidP="004A71C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  <w:tab w:val="left" w:pos="1291"/>
        </w:tabs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spacing w:val="-4"/>
        </w:rPr>
      </w:pPr>
      <w:r w:rsidRPr="004A13FC">
        <w:rPr>
          <w:spacing w:val="-4"/>
        </w:rPr>
        <w:t>поверхностей в помещениях, жесткой мебели, поверхностей приборов и аппаратов в очагах инфекцио</w:t>
      </w:r>
      <w:r>
        <w:rPr>
          <w:spacing w:val="-4"/>
        </w:rPr>
        <w:t>нных заболеваний</w:t>
      </w:r>
      <w:r w:rsidRPr="004A13FC">
        <w:rPr>
          <w:spacing w:val="-4"/>
        </w:rPr>
        <w:t xml:space="preserve">; </w:t>
      </w:r>
    </w:p>
    <w:p w:rsidR="00C00BF5" w:rsidRDefault="00C00BF5" w:rsidP="00C00BF5">
      <w:pPr>
        <w:widowControl w:val="0"/>
        <w:numPr>
          <w:ilvl w:val="1"/>
          <w:numId w:val="12"/>
        </w:numPr>
        <w:shd w:val="clear" w:color="auto" w:fill="FFFFFF"/>
        <w:tabs>
          <w:tab w:val="left" w:pos="567"/>
          <w:tab w:val="left" w:pos="1291"/>
        </w:tabs>
        <w:suppressAutoHyphens/>
        <w:overflowPunct/>
        <w:autoSpaceDE/>
        <w:adjustRightInd/>
        <w:ind w:left="0" w:firstLine="0"/>
        <w:jc w:val="both"/>
        <w:textAlignment w:val="auto"/>
        <w:rPr>
          <w:b/>
          <w:spacing w:val="-4"/>
        </w:rPr>
      </w:pPr>
      <w:r>
        <w:rPr>
          <w:b/>
          <w:spacing w:val="-4"/>
        </w:rPr>
        <w:t>использования в диспенсерах-контейнерах «</w:t>
      </w:r>
      <w:proofErr w:type="spellStart"/>
      <w:r>
        <w:rPr>
          <w:b/>
          <w:spacing w:val="-4"/>
        </w:rPr>
        <w:t>Дезупак</w:t>
      </w:r>
      <w:proofErr w:type="spellEnd"/>
      <w:r>
        <w:rPr>
          <w:b/>
          <w:spacing w:val="-4"/>
        </w:rPr>
        <w:t xml:space="preserve">» </w:t>
      </w:r>
      <w:r w:rsidRPr="00444A2D">
        <w:rPr>
          <w:spacing w:val="-4"/>
        </w:rPr>
        <w:t xml:space="preserve">для дезинфекции поверхностей </w:t>
      </w:r>
      <w:r>
        <w:rPr>
          <w:spacing w:val="-4"/>
        </w:rPr>
        <w:t xml:space="preserve">и объектов </w:t>
      </w:r>
      <w:r w:rsidRPr="00444A2D">
        <w:rPr>
          <w:spacing w:val="-4"/>
        </w:rPr>
        <w:t>способом протирания</w:t>
      </w:r>
      <w:r>
        <w:rPr>
          <w:b/>
          <w:spacing w:val="-4"/>
        </w:rPr>
        <w:t>;</w:t>
      </w:r>
    </w:p>
    <w:p w:rsidR="00C00BF5" w:rsidRPr="00C00BF5" w:rsidRDefault="00C00BF5" w:rsidP="00C00BF5">
      <w:pPr>
        <w:widowControl w:val="0"/>
        <w:shd w:val="clear" w:color="auto" w:fill="FFFFFF"/>
        <w:tabs>
          <w:tab w:val="left" w:pos="567"/>
          <w:tab w:val="left" w:pos="1291"/>
        </w:tabs>
        <w:suppressAutoHyphens/>
        <w:overflowPunct/>
        <w:autoSpaceDE/>
        <w:autoSpaceDN/>
        <w:adjustRightInd/>
        <w:jc w:val="both"/>
        <w:textAlignment w:val="auto"/>
        <w:rPr>
          <w:b/>
          <w:i/>
          <w:spacing w:val="-4"/>
        </w:rPr>
      </w:pPr>
      <w:proofErr w:type="gramStart"/>
      <w:r w:rsidRPr="00C00BF5">
        <w:rPr>
          <w:b/>
          <w:i/>
          <w:spacing w:val="-4"/>
        </w:rPr>
        <w:t xml:space="preserve">для </w:t>
      </w:r>
      <w:r w:rsidR="004A71C3" w:rsidRPr="00C00BF5">
        <w:rPr>
          <w:b/>
          <w:i/>
          <w:spacing w:val="-4"/>
        </w:rPr>
        <w:t>применения населением в быту в соответст</w:t>
      </w:r>
      <w:r w:rsidRPr="00C00BF5">
        <w:rPr>
          <w:b/>
          <w:i/>
          <w:spacing w:val="-4"/>
        </w:rPr>
        <w:t>вии с потребительской этикеткой</w:t>
      </w:r>
      <w:proofErr w:type="gramEnd"/>
      <w:r w:rsidRPr="00C00BF5">
        <w:rPr>
          <w:b/>
          <w:i/>
          <w:spacing w:val="-4"/>
        </w:rPr>
        <w:t>:</w:t>
      </w:r>
    </w:p>
    <w:p w:rsidR="00C00BF5" w:rsidRDefault="00C00BF5" w:rsidP="00C00BF5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  <w:tab w:val="left" w:pos="1291"/>
        </w:tabs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spacing w:val="-4"/>
        </w:rPr>
      </w:pPr>
      <w:r>
        <w:rPr>
          <w:spacing w:val="-4"/>
        </w:rPr>
        <w:t>(</w:t>
      </w:r>
      <w:r w:rsidRPr="00C00BF5">
        <w:rPr>
          <w:spacing w:val="-4"/>
        </w:rPr>
        <w:t>средство «</w:t>
      </w:r>
      <w:proofErr w:type="spellStart"/>
      <w:r w:rsidRPr="00C00BF5">
        <w:rPr>
          <w:spacing w:val="-4"/>
        </w:rPr>
        <w:t>Фион</w:t>
      </w:r>
      <w:proofErr w:type="spellEnd"/>
      <w:r w:rsidRPr="00C00BF5">
        <w:rPr>
          <w:spacing w:val="-4"/>
        </w:rPr>
        <w:t xml:space="preserve"> антисептик» и «</w:t>
      </w:r>
      <w:proofErr w:type="spellStart"/>
      <w:r w:rsidRPr="00C00BF5">
        <w:rPr>
          <w:spacing w:val="-4"/>
        </w:rPr>
        <w:t>Фион</w:t>
      </w:r>
      <w:proofErr w:type="spellEnd"/>
      <w:r w:rsidRPr="00C00BF5">
        <w:rPr>
          <w:spacing w:val="-4"/>
        </w:rPr>
        <w:t xml:space="preserve"> антисептический гель») для</w:t>
      </w:r>
      <w:r w:rsidRPr="003D5AA3">
        <w:rPr>
          <w:spacing w:val="-4"/>
        </w:rPr>
        <w:t xml:space="preserve"> </w:t>
      </w:r>
      <w:r w:rsidR="004A71C3" w:rsidRPr="003D5AA3">
        <w:rPr>
          <w:spacing w:val="-4"/>
        </w:rPr>
        <w:t>гигиенической обработки рук</w:t>
      </w:r>
      <w:r w:rsidR="004A71C3">
        <w:rPr>
          <w:spacing w:val="-4"/>
        </w:rPr>
        <w:t>, инъекционного поля;</w:t>
      </w:r>
      <w:r w:rsidR="004A71C3" w:rsidRPr="003D5AA3">
        <w:rPr>
          <w:spacing w:val="-4"/>
        </w:rPr>
        <w:t xml:space="preserve"> обработки ступней ног с целью профилактики грибковых заболеваний; для первичного снятия загрязнений с неповрежденных кожных покровов; </w:t>
      </w:r>
    </w:p>
    <w:p w:rsidR="004A71C3" w:rsidRPr="00C00BF5" w:rsidRDefault="00C00BF5" w:rsidP="00C00BF5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  <w:tab w:val="left" w:pos="1291"/>
        </w:tabs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spacing w:val="-4"/>
        </w:rPr>
      </w:pPr>
      <w:r>
        <w:rPr>
          <w:spacing w:val="-4"/>
        </w:rPr>
        <w:t>(</w:t>
      </w:r>
      <w:r w:rsidRPr="00C00BF5">
        <w:rPr>
          <w:spacing w:val="-4"/>
        </w:rPr>
        <w:t>средство «</w:t>
      </w:r>
      <w:proofErr w:type="spellStart"/>
      <w:r w:rsidRPr="00C00BF5">
        <w:rPr>
          <w:spacing w:val="-4"/>
        </w:rPr>
        <w:t>Фион</w:t>
      </w:r>
      <w:proofErr w:type="spellEnd"/>
      <w:r w:rsidRPr="00C00BF5">
        <w:rPr>
          <w:spacing w:val="-4"/>
        </w:rPr>
        <w:t xml:space="preserve"> антисептик»</w:t>
      </w:r>
      <w:r>
        <w:rPr>
          <w:spacing w:val="-4"/>
        </w:rPr>
        <w:t xml:space="preserve">) для </w:t>
      </w:r>
      <w:r w:rsidR="004A71C3" w:rsidRPr="003D5AA3">
        <w:rPr>
          <w:spacing w:val="-4"/>
        </w:rPr>
        <w:t>дезинфекции небольших по площади, а также труднодоступных поверхностей в помещениях, предметов обстановки).</w:t>
      </w:r>
    </w:p>
    <w:p w:rsidR="002B3AD9" w:rsidRPr="00C00BF5" w:rsidRDefault="002B3AD9" w:rsidP="00BF77B6">
      <w:pPr>
        <w:ind w:firstLine="709"/>
        <w:jc w:val="both"/>
        <w:rPr>
          <w:i/>
        </w:rPr>
      </w:pPr>
    </w:p>
    <w:p w:rsidR="00C17C62" w:rsidRDefault="001E6DF9" w:rsidP="00C17C62">
      <w:pPr>
        <w:shd w:val="clear" w:color="auto" w:fill="FFFFFF"/>
        <w:tabs>
          <w:tab w:val="left" w:pos="1200"/>
        </w:tabs>
        <w:ind w:firstLine="851"/>
        <w:jc w:val="center"/>
        <w:rPr>
          <w:b/>
          <w:bCs/>
        </w:rPr>
      </w:pPr>
      <w:r w:rsidRPr="00D23E56">
        <w:rPr>
          <w:b/>
          <w:bCs/>
        </w:rPr>
        <w:t xml:space="preserve">2. </w:t>
      </w:r>
      <w:r w:rsidRPr="00D23E56">
        <w:rPr>
          <w:b/>
          <w:bCs/>
        </w:rPr>
        <w:tab/>
        <w:t>ПРИМЕНЕНИЕ СРЕДСТВ</w:t>
      </w:r>
      <w:r w:rsidR="001948E8" w:rsidRPr="00D23E56">
        <w:rPr>
          <w:b/>
          <w:bCs/>
        </w:rPr>
        <w:t>А</w:t>
      </w:r>
    </w:p>
    <w:p w:rsidR="006069CF" w:rsidRPr="00D23E56" w:rsidRDefault="006069CF" w:rsidP="00C17C62">
      <w:pPr>
        <w:shd w:val="clear" w:color="auto" w:fill="FFFFFF"/>
        <w:tabs>
          <w:tab w:val="left" w:pos="1200"/>
        </w:tabs>
        <w:ind w:firstLine="851"/>
        <w:jc w:val="center"/>
        <w:rPr>
          <w:b/>
          <w:bCs/>
        </w:rPr>
      </w:pPr>
    </w:p>
    <w:p w:rsidR="008C45E0" w:rsidRPr="005366F9" w:rsidRDefault="008C45E0" w:rsidP="008C45E0">
      <w:pPr>
        <w:shd w:val="clear" w:color="auto" w:fill="FFFFFF"/>
        <w:ind w:firstLine="720"/>
        <w:jc w:val="both"/>
      </w:pPr>
      <w:r w:rsidRPr="00D53C29">
        <w:rPr>
          <w:b/>
        </w:rPr>
        <w:t>2.1.</w:t>
      </w:r>
      <w:r w:rsidRPr="005366F9">
        <w:rPr>
          <w:b/>
        </w:rPr>
        <w:t xml:space="preserve"> </w:t>
      </w:r>
      <w:proofErr w:type="gramStart"/>
      <w:r w:rsidRPr="005366F9">
        <w:rPr>
          <w:b/>
        </w:rPr>
        <w:t xml:space="preserve">Гигиеническая обработка рук: </w:t>
      </w:r>
      <w:r w:rsidRPr="005366F9">
        <w:t xml:space="preserve">на сухие кисти рук (без предварительного мытья водой и мылом) нанести не менее 3 мл средства и втирать в кожу до полного </w:t>
      </w:r>
      <w:r w:rsidRPr="005366F9">
        <w:lastRenderedPageBreak/>
        <w:t>высыхания, но не менее 30 сек., обращая внимание на тщательность обработки кожи рук между пальцами и кончиков пальцев.</w:t>
      </w:r>
      <w:proofErr w:type="gramEnd"/>
    </w:p>
    <w:p w:rsidR="008C45E0" w:rsidRPr="005366F9" w:rsidRDefault="008C45E0" w:rsidP="008C45E0">
      <w:pPr>
        <w:shd w:val="clear" w:color="auto" w:fill="FFFFFF"/>
        <w:ind w:firstLine="720"/>
        <w:jc w:val="both"/>
      </w:pPr>
      <w:r w:rsidRPr="005366F9">
        <w:t>Для профилактики туберкулеза на кисти рук наносят дважды по 3 мл средства, общее время обработки - не менее 2-х мин</w:t>
      </w:r>
      <w:r>
        <w:t>ут.</w:t>
      </w:r>
    </w:p>
    <w:p w:rsidR="008C45E0" w:rsidRDefault="008C45E0" w:rsidP="008C45E0">
      <w:pPr>
        <w:shd w:val="clear" w:color="auto" w:fill="FFFFFF"/>
        <w:ind w:firstLine="720"/>
        <w:jc w:val="both"/>
      </w:pPr>
      <w:r w:rsidRPr="00053815">
        <w:rPr>
          <w:b/>
        </w:rPr>
        <w:t>2.2.</w:t>
      </w:r>
      <w:r w:rsidRPr="005366F9">
        <w:rPr>
          <w:b/>
        </w:rPr>
        <w:t xml:space="preserve"> </w:t>
      </w:r>
      <w:r>
        <w:rPr>
          <w:b/>
        </w:rPr>
        <w:t xml:space="preserve">Обработка рук хирургов </w:t>
      </w:r>
      <w:r w:rsidRPr="00E62BE2">
        <w:rPr>
          <w:spacing w:val="-4"/>
        </w:rPr>
        <w:t xml:space="preserve">и </w:t>
      </w:r>
      <w:r>
        <w:rPr>
          <w:spacing w:val="-4"/>
        </w:rPr>
        <w:t xml:space="preserve">лиц, участвующих в проведении оперативных вмешательств, </w:t>
      </w:r>
      <w:r w:rsidRPr="006E4D3B">
        <w:t xml:space="preserve">при приеме родов: </w:t>
      </w:r>
      <w:r>
        <w:t>перед применением средства кисти рук и предплечий предварительно тщательно моют теплой проточной водой и туалетным мылом в течение 2 минут</w:t>
      </w:r>
      <w:r w:rsidRPr="006E4D3B">
        <w:t>,</w:t>
      </w:r>
      <w:r>
        <w:t xml:space="preserve"> после чего их высушивают стерильной марлевой салфеткой.</w:t>
      </w:r>
    </w:p>
    <w:p w:rsidR="008C45E0" w:rsidRDefault="008C45E0" w:rsidP="008C45E0">
      <w:pPr>
        <w:shd w:val="clear" w:color="auto" w:fill="FFFFFF"/>
        <w:ind w:firstLine="720"/>
        <w:jc w:val="both"/>
      </w:pPr>
      <w:proofErr w:type="gramStart"/>
      <w:r>
        <w:t xml:space="preserve">Затем на кисти рук наносят средство по </w:t>
      </w:r>
      <w:r w:rsidRPr="006E4D3B">
        <w:t>3</w:t>
      </w:r>
      <w:r>
        <w:t xml:space="preserve"> мл (дважды) и, поддерживая кожу рук во влажном состоянии в течение </w:t>
      </w:r>
      <w:r w:rsidRPr="006E4D3B">
        <w:t>1</w:t>
      </w:r>
      <w:r>
        <w:t xml:space="preserve"> минуты</w:t>
      </w:r>
      <w:r w:rsidRPr="006E4D3B">
        <w:t>,</w:t>
      </w:r>
      <w:r>
        <w:t xml:space="preserve"> втирают его в кожу кистей рук и предплечий до полного высыхания, обращая внимание на обработку кончиков пальцев, кожи вокруг ногтей и между пальцами обеих рук.</w:t>
      </w:r>
      <w:proofErr w:type="gramEnd"/>
      <w:r w:rsidRPr="006E4D3B">
        <w:t xml:space="preserve"> </w:t>
      </w:r>
      <w:r>
        <w:t>Стерильные перчатки надевают на сухие руки (после полного высыхания средства).</w:t>
      </w:r>
    </w:p>
    <w:p w:rsidR="008C45E0" w:rsidRDefault="008C45E0" w:rsidP="008C45E0">
      <w:pPr>
        <w:shd w:val="clear" w:color="auto" w:fill="FFFFFF"/>
        <w:ind w:firstLine="720"/>
        <w:jc w:val="both"/>
      </w:pPr>
      <w:r>
        <w:t>Средство обладает пролонгированным антимикробным действием, сохраняющимся в течение не менее 3-х часов.</w:t>
      </w:r>
    </w:p>
    <w:p w:rsidR="008C45E0" w:rsidRDefault="008C45E0" w:rsidP="008C45E0">
      <w:pPr>
        <w:shd w:val="clear" w:color="auto" w:fill="FFFFFF"/>
        <w:ind w:firstLine="720"/>
        <w:jc w:val="both"/>
      </w:pPr>
      <w:r>
        <w:rPr>
          <w:b/>
        </w:rPr>
        <w:t xml:space="preserve">2.3. </w:t>
      </w:r>
      <w:r w:rsidRPr="0022050A">
        <w:rPr>
          <w:b/>
        </w:rPr>
        <w:t xml:space="preserve">Обработка кожи операционного поля, </w:t>
      </w:r>
      <w:r w:rsidRPr="005366F9">
        <w:rPr>
          <w:b/>
        </w:rPr>
        <w:t>кожи перед введением катетеров и</w:t>
      </w:r>
      <w:r w:rsidRPr="0022050A">
        <w:rPr>
          <w:b/>
          <w:bCs/>
        </w:rPr>
        <w:t xml:space="preserve"> пункцией суставов</w:t>
      </w:r>
      <w:r w:rsidRPr="0022050A">
        <w:rPr>
          <w:b/>
        </w:rPr>
        <w:t>:</w:t>
      </w:r>
      <w:r w:rsidRPr="0022050A">
        <w:t xml:space="preserve"> </w:t>
      </w:r>
      <w:r>
        <w:t xml:space="preserve">Перед обработкой антисептиком кожи операционного поля следует тщательно вымыть и очистить ее и прилегающие области для устранения явных загрязнений. </w:t>
      </w:r>
    </w:p>
    <w:p w:rsidR="008C45E0" w:rsidRDefault="008C45E0" w:rsidP="008C45E0">
      <w:pPr>
        <w:shd w:val="clear" w:color="auto" w:fill="FFFFFF"/>
        <w:ind w:firstLine="720"/>
        <w:jc w:val="both"/>
      </w:pPr>
      <w:r>
        <w:t>Обработку проводят двукратным протиранием кожи раздельными стерильными марлевыми тампонами, обильно смоченными средством. Время выдержки после окончания обработки – 1 минута. Накануне операции больной принимает душ (ванну), меняет белье.</w:t>
      </w:r>
    </w:p>
    <w:p w:rsidR="008C45E0" w:rsidRDefault="008C45E0" w:rsidP="008C45E0">
      <w:pPr>
        <w:ind w:firstLine="720"/>
        <w:jc w:val="both"/>
        <w:rPr>
          <w:color w:val="000000"/>
          <w:spacing w:val="1"/>
        </w:rPr>
      </w:pPr>
      <w:r w:rsidRPr="00244157">
        <w:rPr>
          <w:b/>
        </w:rPr>
        <w:t>2.</w:t>
      </w:r>
      <w:r>
        <w:rPr>
          <w:b/>
        </w:rPr>
        <w:t>4</w:t>
      </w:r>
      <w:r w:rsidRPr="00244157">
        <w:rPr>
          <w:b/>
        </w:rPr>
        <w:t>. Обработка локтевых сгибов доноров</w:t>
      </w:r>
      <w:r w:rsidRPr="006C7E97">
        <w:rPr>
          <w:b/>
        </w:rPr>
        <w:t>:</w:t>
      </w:r>
      <w:r w:rsidRPr="006C7E97">
        <w:t xml:space="preserve"> </w:t>
      </w:r>
      <w:proofErr w:type="gramStart"/>
      <w:r>
        <w:t>двукратным тщательным</w:t>
      </w:r>
      <w:proofErr w:type="gramEnd"/>
      <w:r>
        <w:t xml:space="preserve"> протиранием кожи раздельными стерильными марлевыми тампонами, обильно смоченными средством. Время выдержки после окончания обработки - </w:t>
      </w:r>
      <w:r w:rsidRPr="00AB6A5D">
        <w:t>1</w:t>
      </w:r>
      <w:r>
        <w:t xml:space="preserve"> минута.</w:t>
      </w:r>
      <w:r w:rsidRPr="00D23E56">
        <w:t xml:space="preserve"> </w:t>
      </w:r>
    </w:p>
    <w:p w:rsidR="008C45E0" w:rsidRDefault="008C45E0" w:rsidP="008C45E0">
      <w:pPr>
        <w:shd w:val="clear" w:color="auto" w:fill="FFFFFF"/>
        <w:ind w:firstLine="720"/>
        <w:jc w:val="both"/>
      </w:pPr>
      <w:r w:rsidRPr="00244157">
        <w:rPr>
          <w:b/>
          <w:bCs/>
          <w:iCs/>
        </w:rPr>
        <w:t>2.</w:t>
      </w:r>
      <w:r>
        <w:rPr>
          <w:b/>
          <w:bCs/>
          <w:iCs/>
        </w:rPr>
        <w:t>5</w:t>
      </w:r>
      <w:r w:rsidRPr="00244157">
        <w:rPr>
          <w:b/>
          <w:bCs/>
          <w:iCs/>
        </w:rPr>
        <w:t>.</w:t>
      </w:r>
      <w:r w:rsidRPr="00D23E56">
        <w:rPr>
          <w:bCs/>
          <w:iCs/>
        </w:rPr>
        <w:t xml:space="preserve"> </w:t>
      </w:r>
      <w:r w:rsidRPr="00D23E56">
        <w:rPr>
          <w:b/>
          <w:bCs/>
          <w:iCs/>
        </w:rPr>
        <w:t>Обработка инъекционного поля, в том числе места прививки:</w:t>
      </w:r>
      <w:r>
        <w:rPr>
          <w:b/>
          <w:bCs/>
          <w:iCs/>
        </w:rPr>
        <w:t xml:space="preserve"> </w:t>
      </w:r>
      <w:r>
        <w:t>проводят одним из двух способов:</w:t>
      </w:r>
    </w:p>
    <w:p w:rsidR="008C45E0" w:rsidRDefault="008C45E0" w:rsidP="008C45E0">
      <w:pPr>
        <w:shd w:val="clear" w:color="auto" w:fill="FFFFFF"/>
        <w:ind w:firstLine="720"/>
        <w:jc w:val="both"/>
      </w:pPr>
      <w:r>
        <w:t>2.5.1. кожу протирают стерильным ватным тампоном, обильно смоченным средством. Время выдержки после окончания обработки – 20 сек.</w:t>
      </w:r>
    </w:p>
    <w:p w:rsidR="008C45E0" w:rsidRDefault="008C45E0" w:rsidP="008C45E0">
      <w:pPr>
        <w:shd w:val="clear" w:color="auto" w:fill="FFFFFF"/>
        <w:ind w:firstLine="720"/>
        <w:jc w:val="both"/>
      </w:pPr>
      <w:r>
        <w:t xml:space="preserve">2.5.2. кожу </w:t>
      </w:r>
      <w:proofErr w:type="gramStart"/>
      <w:r>
        <w:t>орошают до полного увлажнения обрабатываемого участка кожи средством с последующей выдержкой не менее 20 сек</w:t>
      </w:r>
      <w:proofErr w:type="gramEnd"/>
      <w:r>
        <w:t>. Остатки средства втирают в кожу ватным тампоном.</w:t>
      </w:r>
    </w:p>
    <w:p w:rsidR="008C45E0" w:rsidRDefault="008C45E0" w:rsidP="008C45E0">
      <w:pPr>
        <w:shd w:val="clear" w:color="auto" w:fill="FFFFFF"/>
        <w:ind w:firstLine="709"/>
        <w:jc w:val="both"/>
      </w:pPr>
      <w:r w:rsidRPr="00244157">
        <w:rPr>
          <w:b/>
        </w:rPr>
        <w:t>2.</w:t>
      </w:r>
      <w:r>
        <w:rPr>
          <w:b/>
        </w:rPr>
        <w:t>6</w:t>
      </w:r>
      <w:r w:rsidRPr="00244157">
        <w:rPr>
          <w:b/>
        </w:rPr>
        <w:t>.</w:t>
      </w:r>
      <w:r w:rsidRPr="00D23E56">
        <w:t xml:space="preserve"> </w:t>
      </w:r>
      <w:r w:rsidRPr="00D23E56">
        <w:rPr>
          <w:b/>
        </w:rPr>
        <w:t>Профилактическая обработка ступней ног:</w:t>
      </w:r>
      <w:r w:rsidRPr="00D23E56">
        <w:t xml:space="preserve"> </w:t>
      </w:r>
      <w:r>
        <w:t>салфеткой, смоченной средством, тщательно протирают кожу ступней ног после посещения бассейна, сауны, душевой и др.</w:t>
      </w:r>
    </w:p>
    <w:p w:rsidR="008C45E0" w:rsidRPr="009C1602" w:rsidRDefault="008C45E0" w:rsidP="008C45E0">
      <w:pPr>
        <w:shd w:val="clear" w:color="auto" w:fill="FFFFFF"/>
        <w:ind w:firstLine="720"/>
        <w:jc w:val="both"/>
      </w:pPr>
      <w:r>
        <w:rPr>
          <w:b/>
        </w:rPr>
        <w:t>2.7. Первичное снятие загрязнений с кожных покровов:</w:t>
      </w:r>
      <w:r>
        <w:t xml:space="preserve"> салфеткой, смоченной средством, </w:t>
      </w:r>
      <w:r w:rsidRPr="009C1602">
        <w:t>тщательно протирают участки неповрежденных кожных покровов, подлежащие обработке.</w:t>
      </w:r>
    </w:p>
    <w:p w:rsidR="008C45E0" w:rsidRPr="00D23E56" w:rsidRDefault="008C45E0" w:rsidP="008C45E0">
      <w:pPr>
        <w:shd w:val="clear" w:color="auto" w:fill="FFFFFF"/>
        <w:ind w:firstLine="720"/>
        <w:jc w:val="both"/>
      </w:pPr>
      <w:r w:rsidRPr="00244157">
        <w:rPr>
          <w:b/>
        </w:rPr>
        <w:t>2.</w:t>
      </w:r>
      <w:r>
        <w:rPr>
          <w:b/>
        </w:rPr>
        <w:t>8</w:t>
      </w:r>
      <w:r w:rsidRPr="00244157">
        <w:rPr>
          <w:b/>
        </w:rPr>
        <w:t xml:space="preserve">. </w:t>
      </w:r>
      <w:proofErr w:type="gramStart"/>
      <w:r w:rsidRPr="004D38CF">
        <w:rPr>
          <w:b/>
        </w:rPr>
        <w:t>Обработка перчаток, надетых на руки персонала</w:t>
      </w:r>
      <w:r w:rsidR="00D13475">
        <w:rPr>
          <w:b/>
        </w:rPr>
        <w:t>, перед снятием</w:t>
      </w:r>
      <w:r w:rsidRPr="004D38CF">
        <w:rPr>
          <w:b/>
        </w:rPr>
        <w:t>:</w:t>
      </w:r>
      <w:r w:rsidRPr="00D23E56">
        <w:t xml:space="preserve"> наружную поверхность перчаток тщательно прот</w:t>
      </w:r>
      <w:r>
        <w:t>ереть</w:t>
      </w:r>
      <w:r w:rsidRPr="00D23E56">
        <w:t xml:space="preserve"> </w:t>
      </w:r>
      <w:r>
        <w:t>салфеткой</w:t>
      </w:r>
      <w:r w:rsidR="00DE77A6">
        <w:t>, обильно смоченной средством</w:t>
      </w:r>
      <w:r w:rsidRPr="00D23E56">
        <w:t xml:space="preserve">, </w:t>
      </w:r>
      <w:r>
        <w:t xml:space="preserve">время обеззараживания после обработки - </w:t>
      </w:r>
      <w:r w:rsidRPr="00D23E56">
        <w:t>3 мин</w:t>
      </w:r>
      <w:r>
        <w:t>уты.</w:t>
      </w:r>
      <w:proofErr w:type="gramEnd"/>
      <w:r>
        <w:t xml:space="preserve"> Затем, п</w:t>
      </w:r>
      <w:r w:rsidRPr="00D23E56">
        <w:t>ротереть перчатки чистой салфет</w:t>
      </w:r>
      <w:r>
        <w:t>кой, в</w:t>
      </w:r>
      <w:r w:rsidRPr="00D23E56">
        <w:t>ыбросить салфетку в емкость для медицинских отходов для дальнейшей дезинфекции и утилизации.</w:t>
      </w:r>
    </w:p>
    <w:p w:rsidR="008C45E0" w:rsidRDefault="008C45E0" w:rsidP="008C45E0">
      <w:pPr>
        <w:ind w:firstLine="720"/>
        <w:jc w:val="both"/>
      </w:pPr>
      <w:r w:rsidRPr="00D23E56">
        <w:t>После обработки перчат</w:t>
      </w:r>
      <w:r>
        <w:t>ки</w:t>
      </w:r>
      <w:r w:rsidRPr="00D23E56">
        <w:t xml:space="preserve"> необходимо снять с рук, погрузить в раствор рекомендованного в установленном порядке для этих целей дезинфицирующего средства и направить на утилизацию, а затем провести гигиениче</w:t>
      </w:r>
      <w:r>
        <w:t>скую обработку рук средством в соответствии с рекомендациями п. 2.1.</w:t>
      </w:r>
    </w:p>
    <w:p w:rsidR="009B7AF4" w:rsidRDefault="009B7AF4" w:rsidP="009B7AF4">
      <w:pPr>
        <w:shd w:val="clear" w:color="auto" w:fill="FFFFFF"/>
        <w:ind w:firstLine="720"/>
        <w:jc w:val="both"/>
      </w:pPr>
      <w:r w:rsidRPr="00244157">
        <w:rPr>
          <w:b/>
        </w:rPr>
        <w:t>2.</w:t>
      </w:r>
      <w:r>
        <w:rPr>
          <w:b/>
        </w:rPr>
        <w:t>9</w:t>
      </w:r>
      <w:r w:rsidRPr="00244157">
        <w:rPr>
          <w:b/>
        </w:rPr>
        <w:t xml:space="preserve">. </w:t>
      </w:r>
      <w:r w:rsidRPr="004D38CF">
        <w:rPr>
          <w:b/>
        </w:rPr>
        <w:t>Обработка перчаток, надетых на руки персонала</w:t>
      </w:r>
      <w:r>
        <w:rPr>
          <w:b/>
        </w:rPr>
        <w:t>, п</w:t>
      </w:r>
      <w:r w:rsidRPr="009B7AF4">
        <w:rPr>
          <w:b/>
        </w:rPr>
        <w:t xml:space="preserve">ри проведении массовой иммунизации. </w:t>
      </w:r>
      <w:r w:rsidRPr="009B7AF4">
        <w:t xml:space="preserve">При проведении массовой иммунизации допускается не менять перчатки после каждого пациента. </w:t>
      </w:r>
      <w:proofErr w:type="gramStart"/>
      <w:r w:rsidRPr="009B7AF4">
        <w:t>В этом случае после каждого пациента поверхность перчаток (</w:t>
      </w:r>
      <w:proofErr w:type="spellStart"/>
      <w:r w:rsidRPr="009B7AF4">
        <w:t>нитриловых</w:t>
      </w:r>
      <w:proofErr w:type="spellEnd"/>
      <w:r w:rsidRPr="009B7AF4">
        <w:t xml:space="preserve">, </w:t>
      </w:r>
      <w:proofErr w:type="spellStart"/>
      <w:r w:rsidRPr="009B7AF4">
        <w:t>неопреновых</w:t>
      </w:r>
      <w:proofErr w:type="spellEnd"/>
      <w:r w:rsidRPr="009B7AF4">
        <w:t xml:space="preserve"> и др. - устойчивых к дезинфицирующим средствам, в </w:t>
      </w:r>
      <w:r w:rsidRPr="009B7AF4">
        <w:lastRenderedPageBreak/>
        <w:t>том числе к спиртам), надетых на руки, обеззараживают путем их тщательного протирания тампоном, обильно смоченным средством (при норме расхода не менее 3 мл и времени обработки не менее 1 минуты).</w:t>
      </w:r>
      <w:proofErr w:type="gramEnd"/>
      <w:r w:rsidRPr="009B7AF4">
        <w:t xml:space="preserve"> При наличии видимых загрязнений кровью перчатки после обработки антисептиком следует заменить.</w:t>
      </w:r>
    </w:p>
    <w:p w:rsidR="00C00BF5" w:rsidRDefault="00C00BF5" w:rsidP="00C00BF5">
      <w:pPr>
        <w:ind w:firstLine="720"/>
        <w:jc w:val="both"/>
      </w:pPr>
      <w:r w:rsidRPr="009538E3">
        <w:rPr>
          <w:b/>
        </w:rPr>
        <w:t>2.</w:t>
      </w:r>
      <w:r>
        <w:rPr>
          <w:b/>
        </w:rPr>
        <w:t>10</w:t>
      </w:r>
      <w:r w:rsidRPr="009538E3">
        <w:rPr>
          <w:b/>
        </w:rPr>
        <w:t>.</w:t>
      </w:r>
      <w:r>
        <w:t xml:space="preserve"> </w:t>
      </w:r>
      <w:r w:rsidRPr="00F355A9">
        <w:rPr>
          <w:b/>
        </w:rPr>
        <w:t>Обработка поверхностей.</w:t>
      </w:r>
      <w:r w:rsidRPr="00F355A9">
        <w:t xml:space="preserve"> </w:t>
      </w:r>
    </w:p>
    <w:p w:rsidR="00C00BF5" w:rsidRDefault="00C00BF5" w:rsidP="00C00BF5">
      <w:pPr>
        <w:ind w:firstLine="720"/>
        <w:jc w:val="both"/>
        <w:rPr>
          <w:b/>
        </w:rPr>
      </w:pPr>
      <w:r w:rsidRPr="00A70151">
        <w:rPr>
          <w:b/>
        </w:rPr>
        <w:t xml:space="preserve">Внимание! Нельзя применять </w:t>
      </w:r>
      <w:r>
        <w:rPr>
          <w:b/>
        </w:rPr>
        <w:t>средство</w:t>
      </w:r>
      <w:r w:rsidRPr="00A70151">
        <w:rPr>
          <w:b/>
        </w:rPr>
        <w:t xml:space="preserve"> для обработки поверхностей, восприимчивых к спиртам (например, акриловое стекло). Перед применением рекомендуется проверить действие средства на небольшом малозаметном участке поверхности. </w:t>
      </w:r>
    </w:p>
    <w:p w:rsidR="00C00BF5" w:rsidRDefault="00C00BF5" w:rsidP="00C00BF5">
      <w:pPr>
        <w:pStyle w:val="Style6"/>
        <w:widowControl/>
        <w:spacing w:line="274" w:lineRule="exact"/>
        <w:ind w:left="5" w:firstLine="715"/>
      </w:pPr>
      <w:r>
        <w:t xml:space="preserve">Дезинфекцию небольших по площади поверхностей проводят способами протирания и орошения. </w:t>
      </w:r>
      <w:r w:rsidRPr="00D1526F">
        <w:t xml:space="preserve">Одномоментно рекомендуется обрабатывать не более 1/10 площади помещения. </w:t>
      </w:r>
    </w:p>
    <w:p w:rsidR="00C00BF5" w:rsidRDefault="00C00BF5" w:rsidP="00C00BF5">
      <w:pPr>
        <w:pStyle w:val="Style6"/>
        <w:widowControl/>
        <w:spacing w:line="274" w:lineRule="exact"/>
        <w:ind w:left="5" w:firstLine="715"/>
      </w:pPr>
      <w:r>
        <w:t xml:space="preserve">Поверхности в помещениях, поверхности приборов, аппаратов протирают </w:t>
      </w:r>
      <w:r w:rsidR="00722E9C">
        <w:t>марлевой</w:t>
      </w:r>
      <w:r>
        <w:t xml:space="preserve"> салфеткой, ватным тампоном, ветошью, смоченной раствором средства, или орошают с помощью </w:t>
      </w:r>
      <w:proofErr w:type="spellStart"/>
      <w:r>
        <w:t>распыливающего</w:t>
      </w:r>
      <w:proofErr w:type="spellEnd"/>
      <w:r>
        <w:t xml:space="preserve"> устройства до полного смачивания с расстояния 30 см. Двукратное протирание или орошение проводят с интервалом 2 мин.</w:t>
      </w:r>
    </w:p>
    <w:p w:rsidR="00C00BF5" w:rsidRPr="00D92DD9" w:rsidRDefault="00C00BF5" w:rsidP="00C00BF5">
      <w:pPr>
        <w:pStyle w:val="Style6"/>
        <w:widowControl/>
        <w:spacing w:line="274" w:lineRule="exact"/>
        <w:ind w:left="5" w:firstLine="715"/>
      </w:pPr>
      <w:r>
        <w:t>Норма расхода средства – 40-50 мл/м</w:t>
      </w:r>
      <w:r>
        <w:rPr>
          <w:vertAlign w:val="superscript"/>
        </w:rPr>
        <w:t>3</w:t>
      </w:r>
      <w:r>
        <w:t xml:space="preserve"> обрабатываемой поверхности на одну обработку.</w:t>
      </w:r>
    </w:p>
    <w:p w:rsidR="00722E9C" w:rsidRDefault="00722E9C" w:rsidP="00722E9C">
      <w:pPr>
        <w:ind w:firstLine="720"/>
        <w:jc w:val="both"/>
      </w:pPr>
      <w:r>
        <w:t xml:space="preserve">Для обработки загрязненных поверхностей их предварительно протирают салфеткой или ватным тампоном, обильно смоченным средством, для удаления грязи и биологических загрязнений (пленок). Салфетку выбрасывают в емкость для медицинских отходов для дальнейшей утилизации. Предварительно очищенную поверхность тщательно обрабатывают средством по режимам, представленным в таблице 1. </w:t>
      </w:r>
    </w:p>
    <w:p w:rsidR="00C00BF5" w:rsidRPr="008F6B7D" w:rsidRDefault="00C00BF5" w:rsidP="00C00BF5">
      <w:pPr>
        <w:ind w:firstLine="720"/>
        <w:jc w:val="both"/>
      </w:pPr>
      <w:r w:rsidRPr="008F6B7D">
        <w:t xml:space="preserve">Обработанные </w:t>
      </w:r>
      <w:r>
        <w:t>средством</w:t>
      </w:r>
      <w:r w:rsidRPr="008F6B7D">
        <w:t xml:space="preserve"> поверхности медицинского оборудования и приборов, непосредственно соприкасающиеся со слизистыми, рекомендуется перед использованием промыть водой и высушить марлевыми салфетками.</w:t>
      </w:r>
    </w:p>
    <w:p w:rsidR="00C00BF5" w:rsidRDefault="00C00BF5" w:rsidP="00C00BF5">
      <w:pPr>
        <w:ind w:firstLine="720"/>
        <w:jc w:val="both"/>
        <w:rPr>
          <w:b/>
        </w:rPr>
      </w:pPr>
      <w:r>
        <w:rPr>
          <w:b/>
        </w:rPr>
        <w:t>2.11.</w:t>
      </w:r>
      <w:r>
        <w:t xml:space="preserve"> </w:t>
      </w:r>
      <w:r>
        <w:rPr>
          <w:b/>
        </w:rPr>
        <w:t>Применение средства в диспенсерах-контейнерах для салфеток «</w:t>
      </w:r>
      <w:proofErr w:type="spellStart"/>
      <w:r>
        <w:rPr>
          <w:b/>
        </w:rPr>
        <w:t>Дезупак</w:t>
      </w:r>
      <w:proofErr w:type="spellEnd"/>
      <w:r>
        <w:rPr>
          <w:b/>
        </w:rPr>
        <w:t>».</w:t>
      </w:r>
    </w:p>
    <w:p w:rsidR="00C00BF5" w:rsidRDefault="00C00BF5" w:rsidP="00C00BF5">
      <w:pPr>
        <w:ind w:firstLine="720"/>
        <w:jc w:val="both"/>
      </w:pPr>
      <w:r>
        <w:t>Обработка различных поверхностей и объектов средством «</w:t>
      </w:r>
      <w:proofErr w:type="spellStart"/>
      <w:r>
        <w:t>Фион</w:t>
      </w:r>
      <w:proofErr w:type="spellEnd"/>
      <w:r>
        <w:t xml:space="preserve"> антисептик» способом протирания возможна с использованием салфеток «</w:t>
      </w:r>
      <w:proofErr w:type="spellStart"/>
      <w:r>
        <w:t>Дезупак</w:t>
      </w:r>
      <w:proofErr w:type="spellEnd"/>
      <w:r>
        <w:t>» однократного применения совместно с диспенсером-контейнером «</w:t>
      </w:r>
      <w:proofErr w:type="spellStart"/>
      <w:r>
        <w:t>Дезупак</w:t>
      </w:r>
      <w:proofErr w:type="spellEnd"/>
      <w:r>
        <w:t xml:space="preserve">». </w:t>
      </w:r>
    </w:p>
    <w:p w:rsidR="00C00BF5" w:rsidRDefault="00C00BF5" w:rsidP="00C00BF5">
      <w:pPr>
        <w:ind w:firstLine="720"/>
        <w:jc w:val="both"/>
      </w:pPr>
      <w:r>
        <w:t>Для этого диспенсер-контейнер «</w:t>
      </w:r>
      <w:proofErr w:type="spellStart"/>
      <w:r>
        <w:t>Дезупак</w:t>
      </w:r>
      <w:proofErr w:type="spellEnd"/>
      <w:r>
        <w:t>» заполняется средством «</w:t>
      </w:r>
      <w:proofErr w:type="spellStart"/>
      <w:r>
        <w:t>Фион</w:t>
      </w:r>
      <w:proofErr w:type="spellEnd"/>
      <w:r>
        <w:t xml:space="preserve"> антисептик» в соответствии с инструкцией, прилагаемой к диспенсеру-контейнеру.</w:t>
      </w:r>
    </w:p>
    <w:p w:rsidR="00C00BF5" w:rsidRDefault="00C00BF5" w:rsidP="00C00BF5">
      <w:pPr>
        <w:ind w:firstLine="720"/>
        <w:jc w:val="both"/>
      </w:pPr>
      <w:r>
        <w:t>Обработка поверхностей и объектов проводится по рекомендациям, изложенным в п. 2.10. настоящей Инструкции, с учетом режимов, представленных в таблице 1.</w:t>
      </w:r>
    </w:p>
    <w:p w:rsidR="00C00BF5" w:rsidRDefault="00C00BF5" w:rsidP="00C00BF5">
      <w:pPr>
        <w:ind w:firstLine="720"/>
        <w:jc w:val="both"/>
      </w:pPr>
      <w:r>
        <w:t>Одной салфеткой «</w:t>
      </w:r>
      <w:proofErr w:type="spellStart"/>
      <w:r>
        <w:t>Дезупак</w:t>
      </w:r>
      <w:proofErr w:type="spellEnd"/>
      <w:r>
        <w:t xml:space="preserve">» можно продезинфицировать </w:t>
      </w:r>
      <w:r w:rsidRPr="00502192">
        <w:t>поверхность площадью не более 1,8 м</w:t>
      </w:r>
      <w:proofErr w:type="gramStart"/>
      <w:r w:rsidRPr="00502192">
        <w:rPr>
          <w:vertAlign w:val="superscript"/>
        </w:rPr>
        <w:t>2</w:t>
      </w:r>
      <w:proofErr w:type="gramEnd"/>
      <w:r w:rsidRPr="00502192">
        <w:t>.</w:t>
      </w:r>
    </w:p>
    <w:p w:rsidR="00C00BF5" w:rsidRDefault="00C00BF5" w:rsidP="00C00BF5">
      <w:pPr>
        <w:ind w:firstLine="720"/>
        <w:jc w:val="both"/>
      </w:pPr>
      <w:r>
        <w:t>Все использованные салфетки утилизируются как медицинские отходы.</w:t>
      </w:r>
    </w:p>
    <w:p w:rsidR="00C00BF5" w:rsidRDefault="00C00BF5" w:rsidP="00C00BF5">
      <w:pPr>
        <w:ind w:firstLine="720"/>
        <w:jc w:val="both"/>
      </w:pPr>
      <w:r>
        <w:t>Использование салфеток «</w:t>
      </w:r>
      <w:proofErr w:type="spellStart"/>
      <w:r>
        <w:t>Дезупак</w:t>
      </w:r>
      <w:proofErr w:type="spellEnd"/>
      <w:r>
        <w:t>», пропитанных средством «</w:t>
      </w:r>
      <w:proofErr w:type="spellStart"/>
      <w:r>
        <w:t>Фион</w:t>
      </w:r>
      <w:proofErr w:type="spellEnd"/>
      <w:r>
        <w:t xml:space="preserve"> антисептик», возможно в течение 14 дней после их пропитывания.</w:t>
      </w:r>
    </w:p>
    <w:p w:rsidR="00C00BF5" w:rsidRDefault="00C00BF5" w:rsidP="00C00BF5">
      <w:pPr>
        <w:ind w:firstLine="720"/>
        <w:jc w:val="both"/>
      </w:pPr>
      <w:r w:rsidRPr="00165EB3">
        <w:t>После использования диспенсер</w:t>
      </w:r>
      <w:r>
        <w:t>-контейнер «</w:t>
      </w:r>
      <w:proofErr w:type="spellStart"/>
      <w:r>
        <w:t>Дезупак</w:t>
      </w:r>
      <w:proofErr w:type="spellEnd"/>
      <w:r>
        <w:t>» подлежит мойке, дезинфекции в соответствии с инструкцией, прилагаемой к диспенсеру-контейнеру, и повторному использованию</w:t>
      </w:r>
    </w:p>
    <w:p w:rsidR="00C00BF5" w:rsidRPr="008F6B7D" w:rsidRDefault="00C00BF5" w:rsidP="00C00BF5">
      <w:pPr>
        <w:ind w:firstLine="720"/>
        <w:jc w:val="both"/>
      </w:pPr>
    </w:p>
    <w:p w:rsidR="00C00BF5" w:rsidRDefault="00C00BF5">
      <w:pPr>
        <w:overflowPunct/>
        <w:autoSpaceDE/>
        <w:autoSpaceDN/>
        <w:adjustRightInd/>
        <w:textAlignment w:val="auto"/>
      </w:pPr>
      <w:r>
        <w:br w:type="page"/>
      </w:r>
    </w:p>
    <w:p w:rsidR="00C00BF5" w:rsidRPr="00575051" w:rsidRDefault="00C00BF5" w:rsidP="00C00BF5">
      <w:pPr>
        <w:shd w:val="clear" w:color="auto" w:fill="FFFFFF"/>
        <w:jc w:val="right"/>
      </w:pPr>
      <w:r w:rsidRPr="00575051">
        <w:lastRenderedPageBreak/>
        <w:t>Таблица 1</w:t>
      </w:r>
    </w:p>
    <w:p w:rsidR="00C00BF5" w:rsidRPr="006069CF" w:rsidRDefault="00C00BF5" w:rsidP="00C00BF5">
      <w:pPr>
        <w:shd w:val="clear" w:color="auto" w:fill="FFFFFF"/>
        <w:jc w:val="center"/>
        <w:rPr>
          <w:b/>
        </w:rPr>
      </w:pPr>
      <w:r w:rsidRPr="006069CF">
        <w:rPr>
          <w:b/>
        </w:rPr>
        <w:t xml:space="preserve">Режимы дезинфекции </w:t>
      </w:r>
      <w:r>
        <w:rPr>
          <w:b/>
        </w:rPr>
        <w:t>различных объектов</w:t>
      </w:r>
      <w:r w:rsidRPr="006069CF">
        <w:rPr>
          <w:b/>
        </w:rPr>
        <w:t xml:space="preserve"> </w:t>
      </w:r>
      <w:r>
        <w:rPr>
          <w:b/>
        </w:rPr>
        <w:t>средством «</w:t>
      </w:r>
      <w:proofErr w:type="spellStart"/>
      <w:r>
        <w:rPr>
          <w:b/>
        </w:rPr>
        <w:t>Фион</w:t>
      </w:r>
      <w:proofErr w:type="spellEnd"/>
      <w:r>
        <w:rPr>
          <w:b/>
        </w:rPr>
        <w:t xml:space="preserve"> антисептик»</w:t>
      </w:r>
    </w:p>
    <w:tbl>
      <w:tblPr>
        <w:tblW w:w="992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00"/>
        <w:gridCol w:w="3000"/>
        <w:gridCol w:w="1900"/>
        <w:gridCol w:w="2221"/>
      </w:tblGrid>
      <w:tr w:rsidR="00C00BF5" w:rsidRPr="00575051" w:rsidTr="00B95DCE">
        <w:trPr>
          <w:trHeight w:val="20"/>
        </w:trPr>
        <w:tc>
          <w:tcPr>
            <w:tcW w:w="2800" w:type="dxa"/>
            <w:shd w:val="clear" w:color="auto" w:fill="FFFFFF"/>
          </w:tcPr>
          <w:p w:rsidR="00C00BF5" w:rsidRPr="00575051" w:rsidRDefault="00C00BF5" w:rsidP="00B95DCE">
            <w:pPr>
              <w:shd w:val="clear" w:color="auto" w:fill="FFFFFF"/>
              <w:jc w:val="center"/>
            </w:pPr>
            <w:r w:rsidRPr="00575051">
              <w:rPr>
                <w:spacing w:val="-2"/>
              </w:rPr>
              <w:t>Объект обезза</w:t>
            </w:r>
            <w:r w:rsidRPr="00575051">
              <w:rPr>
                <w:spacing w:val="-1"/>
              </w:rPr>
              <w:t>раживания</w:t>
            </w:r>
          </w:p>
        </w:tc>
        <w:tc>
          <w:tcPr>
            <w:tcW w:w="3000" w:type="dxa"/>
            <w:shd w:val="clear" w:color="auto" w:fill="FFFFFF"/>
          </w:tcPr>
          <w:p w:rsidR="00C00BF5" w:rsidRPr="00575051" w:rsidRDefault="00C00BF5" w:rsidP="00B95DCE">
            <w:pPr>
              <w:shd w:val="clear" w:color="auto" w:fill="FFFFFF"/>
              <w:jc w:val="center"/>
            </w:pPr>
            <w:r w:rsidRPr="00575051">
              <w:rPr>
                <w:spacing w:val="-2"/>
              </w:rPr>
              <w:t>Вид инфекции</w:t>
            </w:r>
          </w:p>
        </w:tc>
        <w:tc>
          <w:tcPr>
            <w:tcW w:w="1900" w:type="dxa"/>
            <w:shd w:val="clear" w:color="auto" w:fill="FFFFFF"/>
          </w:tcPr>
          <w:p w:rsidR="00C00BF5" w:rsidRPr="00575051" w:rsidRDefault="00C00BF5" w:rsidP="00B95DCE">
            <w:pPr>
              <w:shd w:val="clear" w:color="auto" w:fill="FFFFFF"/>
              <w:ind w:firstLine="120"/>
              <w:jc w:val="center"/>
            </w:pPr>
            <w:r w:rsidRPr="00575051">
              <w:t>Время обезза</w:t>
            </w:r>
            <w:r w:rsidRPr="00575051">
              <w:rPr>
                <w:spacing w:val="-2"/>
              </w:rPr>
              <w:t>раживания, мин</w:t>
            </w:r>
            <w:r>
              <w:rPr>
                <w:spacing w:val="-2"/>
              </w:rPr>
              <w:t>.</w:t>
            </w:r>
          </w:p>
        </w:tc>
        <w:tc>
          <w:tcPr>
            <w:tcW w:w="2221" w:type="dxa"/>
            <w:shd w:val="clear" w:color="auto" w:fill="FFFFFF"/>
          </w:tcPr>
          <w:p w:rsidR="00C00BF5" w:rsidRPr="00575051" w:rsidRDefault="00C00BF5" w:rsidP="00B95DCE">
            <w:pPr>
              <w:shd w:val="clear" w:color="auto" w:fill="FFFFFF"/>
              <w:spacing w:before="60"/>
              <w:ind w:left="142" w:right="62"/>
              <w:jc w:val="center"/>
            </w:pPr>
            <w:r w:rsidRPr="00575051">
              <w:rPr>
                <w:spacing w:val="-2"/>
              </w:rPr>
              <w:t>Способ обеззаражива</w:t>
            </w:r>
            <w:r w:rsidRPr="00575051">
              <w:t>ния</w:t>
            </w:r>
          </w:p>
        </w:tc>
      </w:tr>
      <w:tr w:rsidR="00C00BF5" w:rsidRPr="00575051" w:rsidTr="00B95DCE">
        <w:trPr>
          <w:trHeight w:val="20"/>
        </w:trPr>
        <w:tc>
          <w:tcPr>
            <w:tcW w:w="2800" w:type="dxa"/>
            <w:vMerge w:val="restart"/>
            <w:shd w:val="clear" w:color="auto" w:fill="FFFFFF"/>
          </w:tcPr>
          <w:p w:rsidR="00C00BF5" w:rsidRPr="00A81C74" w:rsidRDefault="00C00BF5" w:rsidP="00A81C74">
            <w:pPr>
              <w:shd w:val="clear" w:color="auto" w:fill="FFFFFF"/>
              <w:rPr>
                <w:spacing w:val="-2"/>
              </w:rPr>
            </w:pPr>
            <w:r w:rsidRPr="00A81C74">
              <w:rPr>
                <w:spacing w:val="-2"/>
              </w:rPr>
              <w:t>Небольшие по площади поверхности в помещениях, на санитарном транспорте, предметы обстановки, приборы, медицинское оборудование</w:t>
            </w:r>
          </w:p>
        </w:tc>
        <w:tc>
          <w:tcPr>
            <w:tcW w:w="3000" w:type="dxa"/>
            <w:shd w:val="clear" w:color="auto" w:fill="FFFFFF"/>
            <w:vAlign w:val="center"/>
          </w:tcPr>
          <w:p w:rsidR="00C00BF5" w:rsidRPr="00575051" w:rsidRDefault="00C00BF5" w:rsidP="00B95DCE">
            <w:pPr>
              <w:shd w:val="clear" w:color="auto" w:fill="FFFFFF"/>
              <w:jc w:val="center"/>
            </w:pPr>
            <w:proofErr w:type="gramStart"/>
            <w:r w:rsidRPr="00575051">
              <w:t>Бактериальные</w:t>
            </w:r>
            <w:proofErr w:type="gramEnd"/>
            <w:r w:rsidRPr="00575051">
              <w:t xml:space="preserve"> </w:t>
            </w:r>
            <w:r w:rsidRPr="00575051">
              <w:rPr>
                <w:spacing w:val="-2"/>
              </w:rPr>
              <w:t>(кроме туберкулеза)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C00BF5" w:rsidRPr="00575051" w:rsidRDefault="00C00BF5" w:rsidP="00B95DCE">
            <w:pPr>
              <w:shd w:val="clear" w:color="auto" w:fill="FFFFFF"/>
              <w:jc w:val="center"/>
            </w:pPr>
            <w:r>
              <w:t>0,5</w:t>
            </w:r>
          </w:p>
        </w:tc>
        <w:tc>
          <w:tcPr>
            <w:tcW w:w="2221" w:type="dxa"/>
            <w:vMerge w:val="restart"/>
            <w:shd w:val="clear" w:color="auto" w:fill="FFFFFF"/>
            <w:vAlign w:val="center"/>
          </w:tcPr>
          <w:p w:rsidR="00C00BF5" w:rsidRPr="00A4555B" w:rsidRDefault="00C00BF5" w:rsidP="00B95DCE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color w:val="000000"/>
                <w:spacing w:val="-5"/>
              </w:rPr>
              <w:t>П</w:t>
            </w:r>
            <w:r w:rsidRPr="00575051">
              <w:rPr>
                <w:color w:val="000000"/>
                <w:spacing w:val="-5"/>
              </w:rPr>
              <w:t>ротирание</w:t>
            </w:r>
            <w:r>
              <w:rPr>
                <w:color w:val="000000"/>
                <w:spacing w:val="-5"/>
              </w:rPr>
              <w:t>, орошение</w:t>
            </w:r>
            <w:r w:rsidRPr="00575051">
              <w:rPr>
                <w:spacing w:val="-2"/>
              </w:rPr>
              <w:t xml:space="preserve"> </w:t>
            </w:r>
          </w:p>
        </w:tc>
      </w:tr>
      <w:tr w:rsidR="00C00BF5" w:rsidRPr="00575051" w:rsidTr="00B95DCE">
        <w:trPr>
          <w:trHeight w:val="20"/>
        </w:trPr>
        <w:tc>
          <w:tcPr>
            <w:tcW w:w="2800" w:type="dxa"/>
            <w:vMerge/>
            <w:shd w:val="clear" w:color="auto" w:fill="FFFFFF"/>
          </w:tcPr>
          <w:p w:rsidR="00C00BF5" w:rsidRPr="00575051" w:rsidRDefault="00C00BF5" w:rsidP="00B95DCE">
            <w:pPr>
              <w:shd w:val="clear" w:color="auto" w:fill="FFFFFF"/>
            </w:pPr>
          </w:p>
        </w:tc>
        <w:tc>
          <w:tcPr>
            <w:tcW w:w="3000" w:type="dxa"/>
            <w:shd w:val="clear" w:color="auto" w:fill="FFFFFF"/>
            <w:vAlign w:val="center"/>
          </w:tcPr>
          <w:p w:rsidR="00C00BF5" w:rsidRPr="00575051" w:rsidRDefault="00C00BF5" w:rsidP="00B95DCE">
            <w:pPr>
              <w:shd w:val="clear" w:color="auto" w:fill="FFFFFF"/>
              <w:jc w:val="center"/>
            </w:pPr>
            <w:r w:rsidRPr="00575051">
              <w:t>Кандидозы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C00BF5" w:rsidRPr="00575051" w:rsidRDefault="00C00BF5" w:rsidP="00B95DCE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221" w:type="dxa"/>
            <w:vMerge/>
            <w:shd w:val="clear" w:color="auto" w:fill="FFFFFF"/>
            <w:vAlign w:val="center"/>
          </w:tcPr>
          <w:p w:rsidR="00C00BF5" w:rsidRPr="00575051" w:rsidRDefault="00C00BF5" w:rsidP="00B95DCE">
            <w:pPr>
              <w:shd w:val="clear" w:color="auto" w:fill="FFFFFF"/>
              <w:jc w:val="center"/>
            </w:pPr>
          </w:p>
        </w:tc>
      </w:tr>
      <w:tr w:rsidR="00C00BF5" w:rsidRPr="00575051" w:rsidTr="00B95DCE">
        <w:trPr>
          <w:trHeight w:val="20"/>
        </w:trPr>
        <w:tc>
          <w:tcPr>
            <w:tcW w:w="2800" w:type="dxa"/>
            <w:vMerge/>
            <w:shd w:val="clear" w:color="auto" w:fill="FFFFFF"/>
          </w:tcPr>
          <w:p w:rsidR="00C00BF5" w:rsidRPr="00575051" w:rsidRDefault="00C00BF5" w:rsidP="00B95DCE">
            <w:pPr>
              <w:shd w:val="clear" w:color="auto" w:fill="FFFFFF"/>
            </w:pPr>
          </w:p>
        </w:tc>
        <w:tc>
          <w:tcPr>
            <w:tcW w:w="3000" w:type="dxa"/>
            <w:shd w:val="clear" w:color="auto" w:fill="FFFFFF"/>
            <w:vAlign w:val="center"/>
          </w:tcPr>
          <w:p w:rsidR="00C00BF5" w:rsidRPr="00575051" w:rsidRDefault="00C00BF5" w:rsidP="00B95DCE">
            <w:pPr>
              <w:shd w:val="clear" w:color="auto" w:fill="FFFFFF"/>
              <w:jc w:val="center"/>
            </w:pPr>
            <w:r w:rsidRPr="00575051">
              <w:t>Дерматофитии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C00BF5" w:rsidRPr="00575051" w:rsidRDefault="00C00BF5" w:rsidP="00B95DCE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221" w:type="dxa"/>
            <w:vMerge/>
            <w:shd w:val="clear" w:color="auto" w:fill="FFFFFF"/>
          </w:tcPr>
          <w:p w:rsidR="00C00BF5" w:rsidRPr="00575051" w:rsidRDefault="00C00BF5" w:rsidP="00B95DCE">
            <w:pPr>
              <w:shd w:val="clear" w:color="auto" w:fill="FFFFFF"/>
              <w:spacing w:line="322" w:lineRule="exact"/>
              <w:ind w:left="115" w:right="259" w:hanging="5"/>
              <w:jc w:val="both"/>
            </w:pPr>
          </w:p>
        </w:tc>
      </w:tr>
      <w:tr w:rsidR="00C00BF5" w:rsidRPr="00575051" w:rsidTr="00B95DCE">
        <w:trPr>
          <w:trHeight w:val="20"/>
        </w:trPr>
        <w:tc>
          <w:tcPr>
            <w:tcW w:w="2800" w:type="dxa"/>
            <w:vMerge/>
            <w:shd w:val="clear" w:color="auto" w:fill="FFFFFF"/>
          </w:tcPr>
          <w:p w:rsidR="00C00BF5" w:rsidRPr="00575051" w:rsidRDefault="00C00BF5" w:rsidP="00B95DCE">
            <w:pPr>
              <w:shd w:val="clear" w:color="auto" w:fill="FFFFFF"/>
            </w:pPr>
          </w:p>
        </w:tc>
        <w:tc>
          <w:tcPr>
            <w:tcW w:w="3000" w:type="dxa"/>
            <w:shd w:val="clear" w:color="auto" w:fill="FFFFFF"/>
            <w:vAlign w:val="center"/>
          </w:tcPr>
          <w:p w:rsidR="00C00BF5" w:rsidRPr="00575051" w:rsidRDefault="00C00BF5" w:rsidP="00B95DCE">
            <w:pPr>
              <w:shd w:val="clear" w:color="auto" w:fill="FFFFFF"/>
              <w:jc w:val="center"/>
            </w:pPr>
            <w:proofErr w:type="gramStart"/>
            <w:r w:rsidRPr="00575051">
              <w:t>Вирусные</w:t>
            </w:r>
            <w:r>
              <w:t xml:space="preserve"> </w:t>
            </w:r>
            <w:proofErr w:type="gramEnd"/>
          </w:p>
        </w:tc>
        <w:tc>
          <w:tcPr>
            <w:tcW w:w="1900" w:type="dxa"/>
            <w:shd w:val="clear" w:color="auto" w:fill="FFFFFF"/>
            <w:vAlign w:val="center"/>
          </w:tcPr>
          <w:p w:rsidR="00C00BF5" w:rsidRPr="00575051" w:rsidRDefault="00C00BF5" w:rsidP="00B95DCE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221" w:type="dxa"/>
            <w:vMerge/>
            <w:shd w:val="clear" w:color="auto" w:fill="FFFFFF"/>
          </w:tcPr>
          <w:p w:rsidR="00C00BF5" w:rsidRPr="00575051" w:rsidRDefault="00C00BF5" w:rsidP="00B95DCE">
            <w:pPr>
              <w:shd w:val="clear" w:color="auto" w:fill="FFFFFF"/>
              <w:spacing w:line="322" w:lineRule="exact"/>
              <w:ind w:left="115" w:right="259" w:hanging="5"/>
              <w:jc w:val="both"/>
            </w:pPr>
          </w:p>
        </w:tc>
      </w:tr>
      <w:tr w:rsidR="00C00BF5" w:rsidRPr="00575051" w:rsidTr="00B95DCE">
        <w:trPr>
          <w:trHeight w:val="278"/>
        </w:trPr>
        <w:tc>
          <w:tcPr>
            <w:tcW w:w="2800" w:type="dxa"/>
            <w:vMerge/>
            <w:shd w:val="clear" w:color="auto" w:fill="FFFFFF"/>
          </w:tcPr>
          <w:p w:rsidR="00C00BF5" w:rsidRPr="00575051" w:rsidRDefault="00C00BF5" w:rsidP="00B95DCE">
            <w:pPr>
              <w:shd w:val="clear" w:color="auto" w:fill="FFFFFF"/>
            </w:pPr>
          </w:p>
        </w:tc>
        <w:tc>
          <w:tcPr>
            <w:tcW w:w="3000" w:type="dxa"/>
            <w:vMerge w:val="restart"/>
            <w:shd w:val="clear" w:color="auto" w:fill="FFFFFF"/>
            <w:vAlign w:val="center"/>
          </w:tcPr>
          <w:p w:rsidR="00C00BF5" w:rsidRPr="00575051" w:rsidRDefault="00C00BF5" w:rsidP="00B95DCE">
            <w:pPr>
              <w:shd w:val="clear" w:color="auto" w:fill="FFFFFF"/>
              <w:jc w:val="center"/>
            </w:pPr>
            <w:r>
              <w:t>Туберкулез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C00BF5" w:rsidRPr="00575051" w:rsidRDefault="00C00BF5" w:rsidP="00B95DCE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221" w:type="dxa"/>
            <w:vMerge/>
            <w:shd w:val="clear" w:color="auto" w:fill="FFFFFF"/>
          </w:tcPr>
          <w:p w:rsidR="00C00BF5" w:rsidRPr="00575051" w:rsidRDefault="00C00BF5" w:rsidP="00B95DCE">
            <w:pPr>
              <w:shd w:val="clear" w:color="auto" w:fill="FFFFFF"/>
              <w:spacing w:line="322" w:lineRule="exact"/>
              <w:ind w:left="115" w:right="259" w:hanging="5"/>
              <w:jc w:val="both"/>
            </w:pPr>
          </w:p>
        </w:tc>
      </w:tr>
      <w:tr w:rsidR="00C00BF5" w:rsidRPr="00575051" w:rsidTr="00B95DCE">
        <w:trPr>
          <w:trHeight w:val="277"/>
        </w:trPr>
        <w:tc>
          <w:tcPr>
            <w:tcW w:w="2800" w:type="dxa"/>
            <w:vMerge/>
            <w:shd w:val="clear" w:color="auto" w:fill="FFFFFF"/>
          </w:tcPr>
          <w:p w:rsidR="00C00BF5" w:rsidRPr="00575051" w:rsidRDefault="00C00BF5" w:rsidP="00B95DCE">
            <w:pPr>
              <w:shd w:val="clear" w:color="auto" w:fill="FFFFFF"/>
            </w:pPr>
          </w:p>
        </w:tc>
        <w:tc>
          <w:tcPr>
            <w:tcW w:w="3000" w:type="dxa"/>
            <w:vMerge/>
            <w:shd w:val="clear" w:color="auto" w:fill="FFFFFF"/>
            <w:vAlign w:val="center"/>
          </w:tcPr>
          <w:p w:rsidR="00C00BF5" w:rsidRDefault="00C00BF5" w:rsidP="00B95DCE">
            <w:pPr>
              <w:shd w:val="clear" w:color="auto" w:fill="FFFFFF"/>
              <w:jc w:val="center"/>
            </w:pPr>
          </w:p>
        </w:tc>
        <w:tc>
          <w:tcPr>
            <w:tcW w:w="1900" w:type="dxa"/>
            <w:shd w:val="clear" w:color="auto" w:fill="FFFFFF"/>
            <w:vAlign w:val="center"/>
          </w:tcPr>
          <w:p w:rsidR="00C00BF5" w:rsidRDefault="00C00BF5" w:rsidP="00B95DCE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221" w:type="dxa"/>
            <w:shd w:val="clear" w:color="auto" w:fill="FFFFFF"/>
          </w:tcPr>
          <w:p w:rsidR="00C00BF5" w:rsidRPr="00575051" w:rsidRDefault="00C00BF5" w:rsidP="00B95DCE">
            <w:pPr>
              <w:shd w:val="clear" w:color="auto" w:fill="FFFFFF"/>
              <w:ind w:left="115" w:right="259" w:hanging="5"/>
              <w:jc w:val="center"/>
            </w:pPr>
            <w:r>
              <w:rPr>
                <w:color w:val="000000"/>
                <w:spacing w:val="-5"/>
              </w:rPr>
              <w:t>Двукратное п</w:t>
            </w:r>
            <w:r w:rsidRPr="00575051">
              <w:rPr>
                <w:color w:val="000000"/>
                <w:spacing w:val="-5"/>
              </w:rPr>
              <w:t>ротирание</w:t>
            </w:r>
            <w:r>
              <w:rPr>
                <w:color w:val="000000"/>
                <w:spacing w:val="-5"/>
              </w:rPr>
              <w:t>, двукратное орошение с интервалом 2 мин</w:t>
            </w:r>
          </w:p>
        </w:tc>
      </w:tr>
    </w:tbl>
    <w:p w:rsidR="00C00BF5" w:rsidRDefault="00C00BF5" w:rsidP="00C00BF5">
      <w:pPr>
        <w:jc w:val="center"/>
        <w:rPr>
          <w:b/>
        </w:rPr>
      </w:pPr>
    </w:p>
    <w:p w:rsidR="00C00BF5" w:rsidRPr="009B7AF4" w:rsidRDefault="00C00BF5" w:rsidP="009B7AF4">
      <w:pPr>
        <w:shd w:val="clear" w:color="auto" w:fill="FFFFFF"/>
        <w:ind w:firstLine="720"/>
        <w:jc w:val="both"/>
      </w:pPr>
    </w:p>
    <w:p w:rsidR="002B6444" w:rsidRDefault="002B6444" w:rsidP="00A15715">
      <w:pPr>
        <w:jc w:val="center"/>
        <w:rPr>
          <w:b/>
        </w:rPr>
      </w:pPr>
    </w:p>
    <w:p w:rsidR="0048586C" w:rsidRPr="00D23E56" w:rsidRDefault="0048586C" w:rsidP="00A15715">
      <w:pPr>
        <w:jc w:val="center"/>
        <w:rPr>
          <w:b/>
        </w:rPr>
      </w:pPr>
      <w:r w:rsidRPr="00D23E56">
        <w:rPr>
          <w:b/>
        </w:rPr>
        <w:t>3. МЕРЫ ПРЕДОСТОРОЖНОСТИ</w:t>
      </w:r>
    </w:p>
    <w:p w:rsidR="00E062FB" w:rsidRPr="00D23E56" w:rsidRDefault="00E062FB" w:rsidP="008D38E8">
      <w:pPr>
        <w:tabs>
          <w:tab w:val="left" w:pos="1026"/>
        </w:tabs>
        <w:ind w:firstLine="709"/>
        <w:jc w:val="both"/>
      </w:pPr>
    </w:p>
    <w:p w:rsidR="00330549" w:rsidRDefault="00330549" w:rsidP="00330549">
      <w:pPr>
        <w:tabs>
          <w:tab w:val="left" w:pos="426"/>
        </w:tabs>
        <w:ind w:firstLine="720"/>
        <w:jc w:val="both"/>
      </w:pPr>
      <w:r>
        <w:t>3</w:t>
      </w:r>
      <w:r w:rsidRPr="002746E1">
        <w:t xml:space="preserve">.1. </w:t>
      </w:r>
      <w:r>
        <w:t xml:space="preserve">Средство использовать только </w:t>
      </w:r>
      <w:proofErr w:type="gramStart"/>
      <w:r>
        <w:t>для наружного применения в соответствии с инструкцией по применению</w:t>
      </w:r>
      <w:proofErr w:type="gramEnd"/>
      <w:r>
        <w:t xml:space="preserve">. </w:t>
      </w:r>
    </w:p>
    <w:p w:rsidR="00330549" w:rsidRDefault="00330549" w:rsidP="00330549">
      <w:pPr>
        <w:tabs>
          <w:tab w:val="left" w:pos="426"/>
        </w:tabs>
        <w:ind w:firstLine="720"/>
        <w:jc w:val="both"/>
      </w:pPr>
      <w:r w:rsidRPr="002746E1">
        <w:t xml:space="preserve">3.2. </w:t>
      </w:r>
      <w:r>
        <w:t>Не наносить на поврежденную кожу, раны и слизистые оболочки.</w:t>
      </w:r>
    </w:p>
    <w:p w:rsidR="00330549" w:rsidRDefault="00330549" w:rsidP="00330549">
      <w:pPr>
        <w:tabs>
          <w:tab w:val="left" w:pos="426"/>
        </w:tabs>
        <w:ind w:firstLine="720"/>
        <w:jc w:val="both"/>
      </w:pPr>
      <w:r>
        <w:t>3.3. Не рекомендуется к использованию лицам с заболеваниями кожи и повышенной чувствительностью к химическим веществам.</w:t>
      </w:r>
    </w:p>
    <w:p w:rsidR="00330549" w:rsidRPr="00B852BF" w:rsidRDefault="00330549" w:rsidP="00330549">
      <w:pPr>
        <w:tabs>
          <w:tab w:val="left" w:pos="426"/>
        </w:tabs>
        <w:ind w:firstLine="720"/>
        <w:jc w:val="both"/>
      </w:pPr>
      <w:r>
        <w:t xml:space="preserve">3.4. Средство огнеопасно! </w:t>
      </w:r>
      <w:r w:rsidRPr="00B852BF">
        <w:t xml:space="preserve">Не </w:t>
      </w:r>
      <w:r>
        <w:t xml:space="preserve">использовать </w:t>
      </w:r>
      <w:r w:rsidRPr="00B852BF">
        <w:t xml:space="preserve">средство вблизи огня и включенных приборов! </w:t>
      </w:r>
    </w:p>
    <w:p w:rsidR="00330549" w:rsidRDefault="00330549" w:rsidP="00330549">
      <w:pPr>
        <w:tabs>
          <w:tab w:val="left" w:pos="426"/>
        </w:tabs>
        <w:ind w:firstLine="720"/>
        <w:jc w:val="both"/>
      </w:pPr>
      <w:r w:rsidRPr="00B852BF">
        <w:t>3.</w:t>
      </w:r>
      <w:r>
        <w:t>5</w:t>
      </w:r>
      <w:r w:rsidRPr="00B852BF">
        <w:t xml:space="preserve">. </w:t>
      </w:r>
      <w:r w:rsidRPr="002746E1">
        <w:t>Не использовать по истечении срока годности.</w:t>
      </w:r>
      <w:r>
        <w:t xml:space="preserve"> </w:t>
      </w:r>
    </w:p>
    <w:p w:rsidR="00330549" w:rsidRDefault="00330549" w:rsidP="00330549">
      <w:pPr>
        <w:tabs>
          <w:tab w:val="left" w:pos="426"/>
        </w:tabs>
        <w:ind w:firstLine="720"/>
        <w:jc w:val="both"/>
      </w:pPr>
      <w:r>
        <w:t>3.6. Хранить средство в плотно закрытой упаковке, отдельно от лекарственных средств, пищевых продуктов, вдали от открытого огня и нагревательных приборов, в местах, недоступных детям.</w:t>
      </w:r>
    </w:p>
    <w:p w:rsidR="00330549" w:rsidRPr="00B852BF" w:rsidRDefault="00330549" w:rsidP="00330549">
      <w:pPr>
        <w:tabs>
          <w:tab w:val="left" w:pos="426"/>
        </w:tabs>
        <w:ind w:firstLine="720"/>
        <w:jc w:val="both"/>
      </w:pPr>
      <w:r w:rsidRPr="00B852BF">
        <w:t>3.</w:t>
      </w:r>
      <w:r>
        <w:t>7</w:t>
      </w:r>
      <w:r w:rsidRPr="00B852BF">
        <w:t xml:space="preserve">. Не сливать в неразбавленном виде в канализацию и </w:t>
      </w:r>
      <w:proofErr w:type="spellStart"/>
      <w:r w:rsidRPr="00B852BF">
        <w:t>рыбохозяйственные</w:t>
      </w:r>
      <w:proofErr w:type="spellEnd"/>
      <w:r w:rsidRPr="00B852BF">
        <w:t xml:space="preserve"> водоемы.</w:t>
      </w:r>
    </w:p>
    <w:p w:rsidR="00570C73" w:rsidRPr="00D23E56" w:rsidRDefault="00570C73" w:rsidP="00570C73">
      <w:pPr>
        <w:ind w:firstLine="567"/>
        <w:jc w:val="both"/>
      </w:pPr>
    </w:p>
    <w:p w:rsidR="0048586C" w:rsidRDefault="00DB4888" w:rsidP="0078270E">
      <w:pPr>
        <w:ind w:firstLine="567"/>
        <w:jc w:val="center"/>
        <w:rPr>
          <w:b/>
        </w:rPr>
      </w:pPr>
      <w:r w:rsidRPr="00D23E56">
        <w:rPr>
          <w:b/>
        </w:rPr>
        <w:t>4. МЕРЫ ПЕРВОЙ ПОМОЩИ</w:t>
      </w:r>
    </w:p>
    <w:p w:rsidR="0022050A" w:rsidRPr="00D23E56" w:rsidRDefault="0022050A" w:rsidP="0078270E">
      <w:pPr>
        <w:ind w:firstLine="567"/>
        <w:jc w:val="center"/>
      </w:pPr>
    </w:p>
    <w:p w:rsidR="00B66C34" w:rsidRPr="005C1FFD" w:rsidRDefault="00B66C34" w:rsidP="00B66C34">
      <w:pPr>
        <w:tabs>
          <w:tab w:val="left" w:pos="426"/>
        </w:tabs>
        <w:ind w:firstLine="709"/>
        <w:jc w:val="both"/>
      </w:pPr>
      <w:r w:rsidRPr="005C1FFD">
        <w:t xml:space="preserve">4.1. При случайном попадании средства в глаза их следует обильно промыть проточной водой в течение 10-15 минут. </w:t>
      </w:r>
      <w:r w:rsidR="00833173" w:rsidRPr="00BB5BF8">
        <w:t>При наличии удалить контактные линзы и продолжить промывание</w:t>
      </w:r>
      <w:r w:rsidR="00833173">
        <w:t>. При необходимости о</w:t>
      </w:r>
      <w:r w:rsidR="00833173" w:rsidRPr="00E7546D">
        <w:t>братиться к врачу.</w:t>
      </w:r>
      <w:r w:rsidR="00833173">
        <w:t xml:space="preserve"> </w:t>
      </w:r>
    </w:p>
    <w:p w:rsidR="00B66C34" w:rsidRPr="005C1FFD" w:rsidRDefault="00B66C34" w:rsidP="00B66C34">
      <w:pPr>
        <w:tabs>
          <w:tab w:val="left" w:pos="426"/>
        </w:tabs>
        <w:ind w:firstLine="709"/>
        <w:jc w:val="both"/>
      </w:pPr>
      <w:r w:rsidRPr="005C1FFD">
        <w:t>4.2. При попадании средства в желудок - промыть желудок большим количеством воды и принять адсорбенты (например, 10-15 таблеток измельченного акти</w:t>
      </w:r>
      <w:r w:rsidR="00DD0723">
        <w:t>вированного угля на стакан воды</w:t>
      </w:r>
      <w:r w:rsidRPr="005C1FFD">
        <w:t>), обеспечить покой и тепло пострадавшему.</w:t>
      </w:r>
    </w:p>
    <w:p w:rsidR="00CE21BB" w:rsidRPr="00D23E56" w:rsidRDefault="00CE21BB" w:rsidP="00D830DA">
      <w:pPr>
        <w:shd w:val="clear" w:color="auto" w:fill="FFFFFF"/>
        <w:ind w:firstLine="709"/>
        <w:jc w:val="center"/>
        <w:rPr>
          <w:b/>
        </w:rPr>
      </w:pPr>
    </w:p>
    <w:p w:rsidR="00D830DA" w:rsidRPr="00D23E56" w:rsidRDefault="00D830DA" w:rsidP="00D830DA">
      <w:pPr>
        <w:shd w:val="clear" w:color="auto" w:fill="FFFFFF"/>
        <w:ind w:firstLine="709"/>
        <w:jc w:val="center"/>
        <w:rPr>
          <w:b/>
        </w:rPr>
      </w:pPr>
      <w:r w:rsidRPr="00D23E56">
        <w:rPr>
          <w:b/>
        </w:rPr>
        <w:t>5. ФИЗИКО-ХИМИЧЕСКИЕ И АНАЛИТИЧЕСКИЕ МЕТОДЫ</w:t>
      </w:r>
    </w:p>
    <w:p w:rsidR="00D830DA" w:rsidRPr="00D23E56" w:rsidRDefault="00D830DA" w:rsidP="00D830DA">
      <w:pPr>
        <w:shd w:val="clear" w:color="auto" w:fill="FFFFFF"/>
        <w:ind w:firstLine="709"/>
        <w:jc w:val="center"/>
        <w:rPr>
          <w:b/>
        </w:rPr>
      </w:pPr>
      <w:r w:rsidRPr="00D23E56">
        <w:rPr>
          <w:b/>
        </w:rPr>
        <w:t>КОН</w:t>
      </w:r>
      <w:r w:rsidR="001948E8" w:rsidRPr="00D23E56">
        <w:rPr>
          <w:b/>
        </w:rPr>
        <w:t>ТРОЛЯ КАЧЕСТВА СРЕДСТВА</w:t>
      </w:r>
    </w:p>
    <w:p w:rsidR="00D830DA" w:rsidRPr="00FA2225" w:rsidRDefault="007B7ADE" w:rsidP="0078270E">
      <w:pPr>
        <w:pStyle w:val="10"/>
        <w:shd w:val="clear" w:color="auto" w:fill="FFFFFF"/>
        <w:ind w:firstLine="720"/>
        <w:rPr>
          <w:b/>
          <w:i/>
          <w:sz w:val="24"/>
          <w:szCs w:val="24"/>
        </w:rPr>
      </w:pPr>
      <w:r w:rsidRPr="00FA2225">
        <w:rPr>
          <w:b/>
          <w:i/>
          <w:sz w:val="24"/>
          <w:szCs w:val="24"/>
        </w:rPr>
        <w:t xml:space="preserve">5.1. </w:t>
      </w:r>
      <w:r w:rsidR="00D830DA" w:rsidRPr="00FA2225">
        <w:rPr>
          <w:b/>
          <w:i/>
          <w:sz w:val="24"/>
          <w:szCs w:val="24"/>
        </w:rPr>
        <w:t>Ко</w:t>
      </w:r>
      <w:r w:rsidR="00FA2225">
        <w:rPr>
          <w:b/>
          <w:i/>
          <w:sz w:val="24"/>
          <w:szCs w:val="24"/>
        </w:rPr>
        <w:t>нтролируемые показатели и нормы</w:t>
      </w:r>
    </w:p>
    <w:p w:rsidR="00AF2A75" w:rsidRDefault="00CC5430" w:rsidP="00AF2A75">
      <w:pPr>
        <w:pStyle w:val="10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Средство </w:t>
      </w:r>
      <w:r w:rsidR="00457F7E">
        <w:rPr>
          <w:sz w:val="24"/>
          <w:szCs w:val="24"/>
        </w:rPr>
        <w:t>«</w:t>
      </w:r>
      <w:proofErr w:type="spellStart"/>
      <w:r w:rsidR="00457F7E">
        <w:rPr>
          <w:sz w:val="24"/>
          <w:szCs w:val="24"/>
        </w:rPr>
        <w:t>Фион</w:t>
      </w:r>
      <w:proofErr w:type="spellEnd"/>
      <w:r w:rsidR="00457F7E">
        <w:rPr>
          <w:sz w:val="24"/>
          <w:szCs w:val="24"/>
        </w:rPr>
        <w:t xml:space="preserve"> антисептик» / «</w:t>
      </w:r>
      <w:proofErr w:type="spellStart"/>
      <w:r w:rsidR="00457F7E">
        <w:rPr>
          <w:sz w:val="24"/>
          <w:szCs w:val="24"/>
        </w:rPr>
        <w:t>Фион</w:t>
      </w:r>
      <w:proofErr w:type="spellEnd"/>
      <w:r w:rsidR="00457F7E">
        <w:rPr>
          <w:sz w:val="24"/>
          <w:szCs w:val="24"/>
        </w:rPr>
        <w:t xml:space="preserve"> антисептический гель»</w:t>
      </w:r>
      <w:r w:rsidR="00D830DA" w:rsidRPr="00D23E56">
        <w:rPr>
          <w:sz w:val="24"/>
          <w:szCs w:val="24"/>
        </w:rPr>
        <w:t xml:space="preserve"> </w:t>
      </w:r>
      <w:r w:rsidR="00AF2A75" w:rsidRPr="00B35EE6">
        <w:rPr>
          <w:sz w:val="24"/>
          <w:szCs w:val="24"/>
        </w:rPr>
        <w:t>контролиру</w:t>
      </w:r>
      <w:r w:rsidR="00D6584F">
        <w:rPr>
          <w:sz w:val="24"/>
          <w:szCs w:val="24"/>
        </w:rPr>
        <w:t>ю</w:t>
      </w:r>
      <w:r w:rsidR="00AF2A75" w:rsidRPr="00B35EE6">
        <w:rPr>
          <w:sz w:val="24"/>
          <w:szCs w:val="24"/>
        </w:rPr>
        <w:t xml:space="preserve">тся по показателям, представленным в таблице </w:t>
      </w:r>
      <w:r w:rsidR="00FA2225">
        <w:rPr>
          <w:sz w:val="24"/>
          <w:szCs w:val="24"/>
        </w:rPr>
        <w:t>2</w:t>
      </w:r>
      <w:r w:rsidR="00AF2A75" w:rsidRPr="00B35EE6">
        <w:rPr>
          <w:sz w:val="24"/>
          <w:szCs w:val="24"/>
        </w:rPr>
        <w:t>.</w:t>
      </w:r>
    </w:p>
    <w:p w:rsidR="00262F2D" w:rsidRDefault="00262F2D">
      <w:pPr>
        <w:overflowPunct/>
        <w:autoSpaceDE/>
        <w:autoSpaceDN/>
        <w:adjustRightInd/>
        <w:textAlignment w:val="auto"/>
        <w:rPr>
          <w:snapToGrid w:val="0"/>
        </w:rPr>
      </w:pPr>
      <w:r>
        <w:br w:type="page"/>
      </w:r>
    </w:p>
    <w:p w:rsidR="0078270E" w:rsidRPr="00D23E56" w:rsidRDefault="00D830DA" w:rsidP="00AF2A75">
      <w:pPr>
        <w:pStyle w:val="10"/>
        <w:shd w:val="clear" w:color="auto" w:fill="FFFFFF"/>
        <w:ind w:firstLine="720"/>
        <w:jc w:val="right"/>
        <w:rPr>
          <w:sz w:val="24"/>
          <w:szCs w:val="24"/>
        </w:rPr>
      </w:pPr>
      <w:r w:rsidRPr="00D23E56">
        <w:rPr>
          <w:sz w:val="24"/>
          <w:szCs w:val="24"/>
        </w:rPr>
        <w:lastRenderedPageBreak/>
        <w:t xml:space="preserve">Таблица </w:t>
      </w:r>
      <w:r w:rsidR="00FA2225">
        <w:rPr>
          <w:sz w:val="24"/>
          <w:szCs w:val="24"/>
        </w:rPr>
        <w:t>2</w:t>
      </w:r>
      <w:r w:rsidRPr="00D23E56">
        <w:rPr>
          <w:sz w:val="24"/>
          <w:szCs w:val="24"/>
        </w:rPr>
        <w:t xml:space="preserve"> </w:t>
      </w:r>
    </w:p>
    <w:p w:rsidR="00D830DA" w:rsidRPr="00D23E56" w:rsidRDefault="00D830DA" w:rsidP="0078270E">
      <w:pPr>
        <w:pStyle w:val="10"/>
        <w:shd w:val="clear" w:color="auto" w:fill="FFFFFF"/>
        <w:jc w:val="center"/>
        <w:rPr>
          <w:b/>
          <w:sz w:val="24"/>
          <w:szCs w:val="24"/>
        </w:rPr>
      </w:pPr>
      <w:r w:rsidRPr="00D23E56">
        <w:rPr>
          <w:b/>
          <w:sz w:val="24"/>
          <w:szCs w:val="24"/>
        </w:rPr>
        <w:t xml:space="preserve">Показатели качества </w:t>
      </w:r>
      <w:r w:rsidR="00CC5430">
        <w:rPr>
          <w:b/>
          <w:sz w:val="24"/>
          <w:szCs w:val="24"/>
        </w:rPr>
        <w:t xml:space="preserve">средства </w:t>
      </w:r>
      <w:r w:rsidR="00457F7E">
        <w:rPr>
          <w:b/>
          <w:sz w:val="24"/>
          <w:szCs w:val="24"/>
        </w:rPr>
        <w:t>«</w:t>
      </w:r>
      <w:proofErr w:type="spellStart"/>
      <w:r w:rsidR="00457F7E">
        <w:rPr>
          <w:b/>
          <w:sz w:val="24"/>
          <w:szCs w:val="24"/>
        </w:rPr>
        <w:t>Фион</w:t>
      </w:r>
      <w:proofErr w:type="spellEnd"/>
      <w:r w:rsidR="00457F7E">
        <w:rPr>
          <w:b/>
          <w:sz w:val="24"/>
          <w:szCs w:val="24"/>
        </w:rPr>
        <w:t xml:space="preserve"> антисептик» / «</w:t>
      </w:r>
      <w:proofErr w:type="spellStart"/>
      <w:r w:rsidR="00457F7E">
        <w:rPr>
          <w:b/>
          <w:sz w:val="24"/>
          <w:szCs w:val="24"/>
        </w:rPr>
        <w:t>Фион</w:t>
      </w:r>
      <w:proofErr w:type="spellEnd"/>
      <w:r w:rsidR="00457F7E">
        <w:rPr>
          <w:b/>
          <w:sz w:val="24"/>
          <w:szCs w:val="24"/>
        </w:rPr>
        <w:t xml:space="preserve"> антисептический гель»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2951"/>
        <w:gridCol w:w="2339"/>
        <w:gridCol w:w="2339"/>
        <w:gridCol w:w="1275"/>
      </w:tblGrid>
      <w:tr w:rsidR="00457F7E" w:rsidRPr="00861826" w:rsidTr="00404325">
        <w:trPr>
          <w:trHeight w:val="20"/>
          <w:tblHeader/>
          <w:jc w:val="center"/>
        </w:trPr>
        <w:tc>
          <w:tcPr>
            <w:tcW w:w="735" w:type="dxa"/>
            <w:vMerge w:val="restart"/>
            <w:vAlign w:val="center"/>
          </w:tcPr>
          <w:p w:rsidR="00457F7E" w:rsidRPr="00861826" w:rsidRDefault="00457F7E" w:rsidP="00404325">
            <w:pPr>
              <w:shd w:val="clear" w:color="auto" w:fill="FFFFFF"/>
              <w:tabs>
                <w:tab w:val="left" w:pos="1502"/>
              </w:tabs>
              <w:jc w:val="both"/>
            </w:pPr>
            <w:r w:rsidRPr="00861826">
              <w:t xml:space="preserve">№ </w:t>
            </w:r>
            <w:proofErr w:type="gramStart"/>
            <w:r w:rsidRPr="00861826">
              <w:t>п</w:t>
            </w:r>
            <w:proofErr w:type="gramEnd"/>
            <w:r w:rsidRPr="00861826">
              <w:t>/п</w:t>
            </w:r>
          </w:p>
        </w:tc>
        <w:tc>
          <w:tcPr>
            <w:tcW w:w="2951" w:type="dxa"/>
            <w:vMerge w:val="restart"/>
            <w:vAlign w:val="center"/>
          </w:tcPr>
          <w:p w:rsidR="00457F7E" w:rsidRPr="00861826" w:rsidRDefault="00457F7E" w:rsidP="00404325">
            <w:pPr>
              <w:shd w:val="clear" w:color="auto" w:fill="FFFFFF"/>
              <w:tabs>
                <w:tab w:val="left" w:pos="1502"/>
              </w:tabs>
              <w:jc w:val="center"/>
            </w:pPr>
            <w:r w:rsidRPr="00861826">
              <w:t>Наименование показателя</w:t>
            </w:r>
          </w:p>
        </w:tc>
        <w:tc>
          <w:tcPr>
            <w:tcW w:w="4678" w:type="dxa"/>
            <w:gridSpan w:val="2"/>
            <w:vAlign w:val="center"/>
          </w:tcPr>
          <w:p w:rsidR="00457F7E" w:rsidRPr="00861826" w:rsidRDefault="00457F7E" w:rsidP="00404325">
            <w:pPr>
              <w:shd w:val="clear" w:color="auto" w:fill="FFFFFF"/>
              <w:tabs>
                <w:tab w:val="left" w:pos="1502"/>
              </w:tabs>
              <w:jc w:val="center"/>
            </w:pPr>
            <w:r w:rsidRPr="00861826">
              <w:t>Характеристика и норма для средства</w:t>
            </w:r>
          </w:p>
        </w:tc>
        <w:tc>
          <w:tcPr>
            <w:tcW w:w="1275" w:type="dxa"/>
            <w:vMerge w:val="restart"/>
            <w:vAlign w:val="center"/>
          </w:tcPr>
          <w:p w:rsidR="00457F7E" w:rsidRPr="00861826" w:rsidRDefault="00457F7E" w:rsidP="00404325">
            <w:pPr>
              <w:shd w:val="clear" w:color="auto" w:fill="FFFFFF"/>
              <w:tabs>
                <w:tab w:val="left" w:pos="1502"/>
              </w:tabs>
              <w:jc w:val="center"/>
            </w:pPr>
            <w:r w:rsidRPr="00861826">
              <w:t xml:space="preserve">Метод </w:t>
            </w:r>
            <w:proofErr w:type="spellStart"/>
            <w:proofErr w:type="gramStart"/>
            <w:r w:rsidRPr="00861826">
              <w:t>испыта</w:t>
            </w:r>
            <w:r w:rsidR="00262F2D">
              <w:t>-</w:t>
            </w:r>
            <w:r w:rsidRPr="00861826">
              <w:t>ний</w:t>
            </w:r>
            <w:proofErr w:type="spellEnd"/>
            <w:proofErr w:type="gramEnd"/>
          </w:p>
        </w:tc>
      </w:tr>
      <w:tr w:rsidR="00457F7E" w:rsidRPr="00861826" w:rsidTr="00404325">
        <w:trPr>
          <w:trHeight w:val="20"/>
          <w:tblHeader/>
          <w:jc w:val="center"/>
        </w:trPr>
        <w:tc>
          <w:tcPr>
            <w:tcW w:w="735" w:type="dxa"/>
            <w:vMerge/>
            <w:vAlign w:val="center"/>
          </w:tcPr>
          <w:p w:rsidR="00457F7E" w:rsidRPr="00861826" w:rsidRDefault="00457F7E" w:rsidP="00404325">
            <w:pPr>
              <w:shd w:val="clear" w:color="auto" w:fill="FFFFFF"/>
              <w:tabs>
                <w:tab w:val="left" w:pos="1502"/>
              </w:tabs>
              <w:jc w:val="both"/>
            </w:pPr>
          </w:p>
        </w:tc>
        <w:tc>
          <w:tcPr>
            <w:tcW w:w="2951" w:type="dxa"/>
            <w:vMerge/>
            <w:vAlign w:val="center"/>
          </w:tcPr>
          <w:p w:rsidR="00457F7E" w:rsidRPr="00861826" w:rsidRDefault="00457F7E" w:rsidP="00404325">
            <w:pPr>
              <w:shd w:val="clear" w:color="auto" w:fill="FFFFFF"/>
              <w:tabs>
                <w:tab w:val="left" w:pos="1502"/>
              </w:tabs>
              <w:jc w:val="center"/>
            </w:pPr>
          </w:p>
        </w:tc>
        <w:tc>
          <w:tcPr>
            <w:tcW w:w="2339" w:type="dxa"/>
            <w:vAlign w:val="center"/>
          </w:tcPr>
          <w:p w:rsidR="00457F7E" w:rsidRPr="00861826" w:rsidRDefault="00457F7E" w:rsidP="00404325">
            <w:pPr>
              <w:shd w:val="clear" w:color="auto" w:fill="FFFFFF"/>
              <w:tabs>
                <w:tab w:val="left" w:pos="1502"/>
              </w:tabs>
              <w:jc w:val="center"/>
            </w:pPr>
            <w:r>
              <w:t>«</w:t>
            </w:r>
            <w:proofErr w:type="spellStart"/>
            <w:r>
              <w:t>Фион</w:t>
            </w:r>
            <w:proofErr w:type="spellEnd"/>
            <w:r>
              <w:t xml:space="preserve"> антисептик»</w:t>
            </w:r>
          </w:p>
        </w:tc>
        <w:tc>
          <w:tcPr>
            <w:tcW w:w="2339" w:type="dxa"/>
            <w:vAlign w:val="center"/>
          </w:tcPr>
          <w:p w:rsidR="00457F7E" w:rsidRPr="00861826" w:rsidRDefault="00457F7E" w:rsidP="00457F7E">
            <w:pPr>
              <w:shd w:val="clear" w:color="auto" w:fill="FFFFFF"/>
              <w:tabs>
                <w:tab w:val="left" w:pos="1502"/>
              </w:tabs>
              <w:jc w:val="center"/>
            </w:pPr>
            <w:r>
              <w:t>«</w:t>
            </w:r>
            <w:proofErr w:type="spellStart"/>
            <w:r>
              <w:t>Фион</w:t>
            </w:r>
            <w:proofErr w:type="spellEnd"/>
            <w:r>
              <w:t xml:space="preserve"> антисептический гель»</w:t>
            </w:r>
          </w:p>
        </w:tc>
        <w:tc>
          <w:tcPr>
            <w:tcW w:w="1275" w:type="dxa"/>
            <w:vMerge/>
            <w:vAlign w:val="center"/>
          </w:tcPr>
          <w:p w:rsidR="00457F7E" w:rsidRPr="00861826" w:rsidRDefault="00457F7E" w:rsidP="00404325">
            <w:pPr>
              <w:shd w:val="clear" w:color="auto" w:fill="FFFFFF"/>
              <w:tabs>
                <w:tab w:val="left" w:pos="1502"/>
              </w:tabs>
              <w:jc w:val="center"/>
            </w:pPr>
          </w:p>
        </w:tc>
      </w:tr>
      <w:tr w:rsidR="00457F7E" w:rsidRPr="00861826" w:rsidTr="00404325">
        <w:trPr>
          <w:trHeight w:val="20"/>
          <w:jc w:val="center"/>
        </w:trPr>
        <w:tc>
          <w:tcPr>
            <w:tcW w:w="735" w:type="dxa"/>
            <w:vAlign w:val="center"/>
          </w:tcPr>
          <w:p w:rsidR="00457F7E" w:rsidRPr="00861826" w:rsidRDefault="00457F7E" w:rsidP="00404325">
            <w:pPr>
              <w:shd w:val="clear" w:color="auto" w:fill="FFFFFF"/>
              <w:tabs>
                <w:tab w:val="left" w:pos="1502"/>
              </w:tabs>
              <w:jc w:val="both"/>
            </w:pPr>
            <w:r w:rsidRPr="00861826">
              <w:t>1.</w:t>
            </w:r>
          </w:p>
        </w:tc>
        <w:tc>
          <w:tcPr>
            <w:tcW w:w="2951" w:type="dxa"/>
          </w:tcPr>
          <w:p w:rsidR="00457F7E" w:rsidRPr="00861826" w:rsidRDefault="00457F7E" w:rsidP="00404325">
            <w:r w:rsidRPr="00861826">
              <w:t>Внешний вид, цвет и запах</w:t>
            </w:r>
          </w:p>
        </w:tc>
        <w:tc>
          <w:tcPr>
            <w:tcW w:w="2339" w:type="dxa"/>
            <w:vAlign w:val="center"/>
          </w:tcPr>
          <w:p w:rsidR="00457F7E" w:rsidRPr="00861826" w:rsidRDefault="00457F7E" w:rsidP="00404325">
            <w:pPr>
              <w:jc w:val="center"/>
            </w:pPr>
            <w:r w:rsidRPr="00623113">
              <w:t>Прозрачная бесцветная жидкость с характерным запахом спирта</w:t>
            </w:r>
          </w:p>
        </w:tc>
        <w:tc>
          <w:tcPr>
            <w:tcW w:w="2339" w:type="dxa"/>
            <w:vAlign w:val="center"/>
          </w:tcPr>
          <w:p w:rsidR="00457F7E" w:rsidRPr="00861826" w:rsidRDefault="00457F7E" w:rsidP="00404325">
            <w:pPr>
              <w:shd w:val="clear" w:color="auto" w:fill="FFFFFF"/>
              <w:tabs>
                <w:tab w:val="left" w:pos="1502"/>
              </w:tabs>
              <w:jc w:val="center"/>
            </w:pPr>
            <w:r w:rsidRPr="00623113">
              <w:t>Прозрачная бесцветная гелеобразная жидкость с характерным запахом спирта</w:t>
            </w:r>
          </w:p>
        </w:tc>
        <w:tc>
          <w:tcPr>
            <w:tcW w:w="1275" w:type="dxa"/>
            <w:vAlign w:val="center"/>
          </w:tcPr>
          <w:p w:rsidR="00457F7E" w:rsidRPr="00861826" w:rsidRDefault="00457F7E" w:rsidP="00404325">
            <w:pPr>
              <w:shd w:val="clear" w:color="auto" w:fill="FFFFFF"/>
              <w:tabs>
                <w:tab w:val="left" w:pos="1502"/>
              </w:tabs>
              <w:jc w:val="both"/>
            </w:pPr>
            <w:r w:rsidRPr="00861826">
              <w:t>По п.5.2.</w:t>
            </w:r>
          </w:p>
        </w:tc>
      </w:tr>
      <w:tr w:rsidR="00457F7E" w:rsidRPr="00861826" w:rsidTr="00404325">
        <w:trPr>
          <w:trHeight w:val="20"/>
          <w:jc w:val="center"/>
        </w:trPr>
        <w:tc>
          <w:tcPr>
            <w:tcW w:w="735" w:type="dxa"/>
            <w:vAlign w:val="center"/>
          </w:tcPr>
          <w:p w:rsidR="00457F7E" w:rsidRPr="00861826" w:rsidRDefault="00457F7E" w:rsidP="00404325">
            <w:pPr>
              <w:shd w:val="clear" w:color="auto" w:fill="FFFFFF"/>
              <w:tabs>
                <w:tab w:val="left" w:pos="1502"/>
              </w:tabs>
              <w:jc w:val="both"/>
            </w:pPr>
            <w:r w:rsidRPr="00861826">
              <w:t>2.</w:t>
            </w:r>
          </w:p>
        </w:tc>
        <w:tc>
          <w:tcPr>
            <w:tcW w:w="2951" w:type="dxa"/>
          </w:tcPr>
          <w:p w:rsidR="00457F7E" w:rsidRPr="00861826" w:rsidRDefault="00457F7E" w:rsidP="00404325">
            <w:pPr>
              <w:rPr>
                <w:vertAlign w:val="superscript"/>
              </w:rPr>
            </w:pPr>
            <w:r w:rsidRPr="00861826">
              <w:t>Плотность средства при 20</w:t>
            </w:r>
            <w:proofErr w:type="gramStart"/>
            <w:r w:rsidRPr="00861826">
              <w:t>ºС</w:t>
            </w:r>
            <w:proofErr w:type="gramEnd"/>
            <w:r w:rsidRPr="00861826">
              <w:t>, г/см</w:t>
            </w:r>
            <w:r w:rsidRPr="00861826">
              <w:rPr>
                <w:vertAlign w:val="superscript"/>
              </w:rPr>
              <w:t>3</w:t>
            </w:r>
          </w:p>
        </w:tc>
        <w:tc>
          <w:tcPr>
            <w:tcW w:w="4678" w:type="dxa"/>
            <w:gridSpan w:val="2"/>
            <w:vAlign w:val="center"/>
          </w:tcPr>
          <w:p w:rsidR="00457F7E" w:rsidRPr="00861826" w:rsidRDefault="00457F7E" w:rsidP="00404325">
            <w:pPr>
              <w:shd w:val="clear" w:color="auto" w:fill="FFFFFF"/>
              <w:tabs>
                <w:tab w:val="left" w:pos="1502"/>
              </w:tabs>
              <w:jc w:val="center"/>
            </w:pPr>
            <w:r w:rsidRPr="009B7AF4">
              <w:t>0,8</w:t>
            </w:r>
            <w:r>
              <w:t>75</w:t>
            </w:r>
            <w:r w:rsidRPr="009B7AF4">
              <w:t>± 0,0</w:t>
            </w:r>
            <w:r>
              <w:t>25</w:t>
            </w:r>
          </w:p>
        </w:tc>
        <w:tc>
          <w:tcPr>
            <w:tcW w:w="1275" w:type="dxa"/>
            <w:vAlign w:val="center"/>
          </w:tcPr>
          <w:p w:rsidR="00457F7E" w:rsidRPr="00861826" w:rsidRDefault="00457F7E" w:rsidP="00404325">
            <w:pPr>
              <w:shd w:val="clear" w:color="auto" w:fill="FFFFFF"/>
              <w:tabs>
                <w:tab w:val="left" w:pos="1502"/>
              </w:tabs>
              <w:jc w:val="both"/>
            </w:pPr>
            <w:r w:rsidRPr="00861826">
              <w:t>По п.5.3</w:t>
            </w:r>
          </w:p>
        </w:tc>
      </w:tr>
      <w:tr w:rsidR="00457F7E" w:rsidRPr="00861826" w:rsidTr="00404325">
        <w:trPr>
          <w:trHeight w:val="20"/>
          <w:jc w:val="center"/>
        </w:trPr>
        <w:tc>
          <w:tcPr>
            <w:tcW w:w="735" w:type="dxa"/>
            <w:vAlign w:val="center"/>
          </w:tcPr>
          <w:p w:rsidR="00457F7E" w:rsidRPr="00861826" w:rsidRDefault="00457F7E" w:rsidP="00404325">
            <w:pPr>
              <w:shd w:val="clear" w:color="auto" w:fill="FFFFFF"/>
              <w:tabs>
                <w:tab w:val="left" w:pos="1502"/>
              </w:tabs>
              <w:jc w:val="both"/>
            </w:pPr>
            <w:r w:rsidRPr="00861826">
              <w:t>3.</w:t>
            </w:r>
          </w:p>
        </w:tc>
        <w:tc>
          <w:tcPr>
            <w:tcW w:w="2951" w:type="dxa"/>
          </w:tcPr>
          <w:p w:rsidR="00457F7E" w:rsidRPr="00861826" w:rsidRDefault="00457F7E" w:rsidP="00404325">
            <w:pPr>
              <w:pStyle w:val="10"/>
              <w:shd w:val="clear" w:color="auto" w:fill="FFFFFF"/>
              <w:rPr>
                <w:sz w:val="24"/>
                <w:szCs w:val="24"/>
              </w:rPr>
            </w:pPr>
            <w:r w:rsidRPr="00861826">
              <w:rPr>
                <w:sz w:val="24"/>
                <w:szCs w:val="24"/>
              </w:rPr>
              <w:t>Массовая доля изопропилового спирта, %</w:t>
            </w:r>
          </w:p>
        </w:tc>
        <w:tc>
          <w:tcPr>
            <w:tcW w:w="4678" w:type="dxa"/>
            <w:gridSpan w:val="2"/>
            <w:vAlign w:val="center"/>
          </w:tcPr>
          <w:p w:rsidR="00457F7E" w:rsidRPr="00861826" w:rsidRDefault="00457F7E" w:rsidP="00404325">
            <w:pPr>
              <w:shd w:val="clear" w:color="auto" w:fill="FFFFFF"/>
              <w:tabs>
                <w:tab w:val="left" w:pos="1502"/>
              </w:tabs>
              <w:jc w:val="center"/>
            </w:pPr>
            <w:r>
              <w:t>63,0</w:t>
            </w:r>
            <w:r w:rsidRPr="00D23E56">
              <w:t xml:space="preserve"> ± </w:t>
            </w:r>
            <w:r>
              <w:t>5</w:t>
            </w:r>
            <w:r w:rsidRPr="00D23E56">
              <w:t>,0</w:t>
            </w:r>
          </w:p>
        </w:tc>
        <w:tc>
          <w:tcPr>
            <w:tcW w:w="1275" w:type="dxa"/>
            <w:vAlign w:val="center"/>
          </w:tcPr>
          <w:p w:rsidR="00457F7E" w:rsidRPr="00861826" w:rsidRDefault="00457F7E" w:rsidP="00404325">
            <w:pPr>
              <w:shd w:val="clear" w:color="auto" w:fill="FFFFFF"/>
              <w:tabs>
                <w:tab w:val="left" w:pos="1502"/>
              </w:tabs>
              <w:jc w:val="both"/>
            </w:pPr>
            <w:r w:rsidRPr="00861826">
              <w:t>По п. 5.4</w:t>
            </w:r>
          </w:p>
        </w:tc>
      </w:tr>
    </w:tbl>
    <w:p w:rsidR="006069CF" w:rsidRDefault="006069CF" w:rsidP="00BE635B">
      <w:pPr>
        <w:pStyle w:val="10"/>
        <w:shd w:val="clear" w:color="auto" w:fill="FFFFFF"/>
        <w:tabs>
          <w:tab w:val="left" w:pos="1526"/>
        </w:tabs>
        <w:ind w:firstLine="709"/>
        <w:rPr>
          <w:b/>
          <w:i/>
          <w:sz w:val="24"/>
          <w:szCs w:val="24"/>
        </w:rPr>
      </w:pPr>
    </w:p>
    <w:p w:rsidR="00BE635B" w:rsidRPr="00FD18B0" w:rsidRDefault="00BE635B" w:rsidP="00FD18B0">
      <w:pPr>
        <w:pStyle w:val="10"/>
        <w:shd w:val="clear" w:color="auto" w:fill="FFFFFF"/>
        <w:tabs>
          <w:tab w:val="left" w:pos="1526"/>
        </w:tabs>
        <w:ind w:firstLine="709"/>
        <w:jc w:val="both"/>
        <w:rPr>
          <w:b/>
          <w:sz w:val="24"/>
          <w:szCs w:val="24"/>
        </w:rPr>
      </w:pPr>
      <w:r w:rsidRPr="00FD18B0">
        <w:rPr>
          <w:b/>
          <w:sz w:val="24"/>
          <w:szCs w:val="24"/>
        </w:rPr>
        <w:t>5.</w:t>
      </w:r>
      <w:r w:rsidR="007B7ADE" w:rsidRPr="00FD18B0">
        <w:rPr>
          <w:b/>
          <w:sz w:val="24"/>
          <w:szCs w:val="24"/>
        </w:rPr>
        <w:t>2</w:t>
      </w:r>
      <w:r w:rsidRPr="00FD18B0">
        <w:rPr>
          <w:b/>
          <w:sz w:val="24"/>
          <w:szCs w:val="24"/>
        </w:rPr>
        <w:t>. Определение внешнего вида</w:t>
      </w:r>
      <w:r w:rsidR="00792145" w:rsidRPr="00FD18B0">
        <w:rPr>
          <w:b/>
          <w:sz w:val="24"/>
          <w:szCs w:val="24"/>
        </w:rPr>
        <w:t>, цвета</w:t>
      </w:r>
      <w:r w:rsidRPr="00FD18B0">
        <w:rPr>
          <w:b/>
          <w:sz w:val="24"/>
          <w:szCs w:val="24"/>
        </w:rPr>
        <w:t xml:space="preserve"> и запаха.</w:t>
      </w:r>
    </w:p>
    <w:p w:rsidR="009B49D5" w:rsidRPr="00FD18B0" w:rsidRDefault="009B49D5" w:rsidP="00FD18B0">
      <w:pPr>
        <w:pStyle w:val="10"/>
        <w:shd w:val="clear" w:color="auto" w:fill="FFFFFF"/>
        <w:ind w:firstLine="709"/>
        <w:jc w:val="both"/>
        <w:rPr>
          <w:sz w:val="24"/>
          <w:szCs w:val="24"/>
        </w:rPr>
      </w:pPr>
      <w:r w:rsidRPr="00FD18B0">
        <w:rPr>
          <w:sz w:val="24"/>
          <w:szCs w:val="24"/>
        </w:rPr>
        <w:t>Внешний вид и цвет средства определяют визуально при (20±2)°С. Для этого в пробирку из бесцветного прозрачного стекла с внутренним диаметром 30-</w:t>
      </w:r>
      <w:smartTag w:uri="urn:schemas-microsoft-com:office:smarttags" w:element="metricconverter">
        <w:smartTagPr>
          <w:attr w:name="ProductID" w:val="32 мм"/>
        </w:smartTagPr>
        <w:r w:rsidRPr="00FD18B0">
          <w:rPr>
            <w:sz w:val="24"/>
            <w:szCs w:val="24"/>
          </w:rPr>
          <w:t>32 мм</w:t>
        </w:r>
      </w:smartTag>
      <w:r w:rsidRPr="00FD18B0">
        <w:rPr>
          <w:sz w:val="24"/>
          <w:szCs w:val="24"/>
        </w:rPr>
        <w:t xml:space="preserve"> наливают средство до половины и просматривают в отраженном или проходящем свете. </w:t>
      </w:r>
    </w:p>
    <w:p w:rsidR="007B7ADE" w:rsidRPr="00FD18B0" w:rsidRDefault="007B7ADE" w:rsidP="00FD18B0">
      <w:pPr>
        <w:pStyle w:val="10"/>
        <w:shd w:val="clear" w:color="auto" w:fill="FFFFFF"/>
        <w:ind w:firstLine="709"/>
        <w:jc w:val="both"/>
        <w:rPr>
          <w:sz w:val="24"/>
          <w:szCs w:val="24"/>
        </w:rPr>
      </w:pPr>
      <w:r w:rsidRPr="00FD18B0">
        <w:rPr>
          <w:sz w:val="24"/>
          <w:szCs w:val="24"/>
        </w:rPr>
        <w:t>Запах оценивают органолептическим методом.</w:t>
      </w:r>
    </w:p>
    <w:p w:rsidR="00FD18B0" w:rsidRPr="00FD18B0" w:rsidRDefault="00FD18B0" w:rsidP="00FD18B0">
      <w:pPr>
        <w:pStyle w:val="a5"/>
        <w:suppressAutoHyphens/>
        <w:spacing w:line="240" w:lineRule="auto"/>
        <w:ind w:firstLine="709"/>
        <w:rPr>
          <w:b/>
          <w:sz w:val="24"/>
          <w:szCs w:val="24"/>
        </w:rPr>
      </w:pPr>
      <w:r w:rsidRPr="00FD18B0">
        <w:rPr>
          <w:b/>
          <w:sz w:val="24"/>
          <w:szCs w:val="24"/>
        </w:rPr>
        <w:t>5.3. Определение плотности средства при 20ºС.</w:t>
      </w:r>
    </w:p>
    <w:p w:rsidR="00FD18B0" w:rsidRPr="00FD18B0" w:rsidRDefault="00FD18B0" w:rsidP="00FD18B0">
      <w:pPr>
        <w:shd w:val="clear" w:color="auto" w:fill="FFFFFF"/>
        <w:ind w:firstLine="709"/>
        <w:jc w:val="both"/>
        <w:rPr>
          <w:bCs/>
        </w:rPr>
      </w:pPr>
      <w:r w:rsidRPr="00FD18B0">
        <w:rPr>
          <w:bCs/>
        </w:rPr>
        <w:t>Плотность средства определяют с помощью ареометра или пикнометра по ГОСТ 18995.1-73 «Продукты химические жидкие. Метод определения плотности». </w:t>
      </w:r>
    </w:p>
    <w:p w:rsidR="00CB1826" w:rsidRPr="00CB1826" w:rsidRDefault="00CB1826" w:rsidP="00CB1826">
      <w:pPr>
        <w:pStyle w:val="10"/>
        <w:shd w:val="clear" w:color="auto" w:fill="FFFFFF"/>
        <w:ind w:firstLine="709"/>
        <w:rPr>
          <w:b/>
          <w:sz w:val="24"/>
          <w:szCs w:val="24"/>
        </w:rPr>
      </w:pPr>
      <w:r w:rsidRPr="00CB1826">
        <w:rPr>
          <w:b/>
          <w:sz w:val="24"/>
          <w:szCs w:val="24"/>
        </w:rPr>
        <w:t>5.4. Определение массовой доли изопропилового спирта (</w:t>
      </w:r>
      <w:proofErr w:type="spellStart"/>
      <w:r w:rsidRPr="00CB1826">
        <w:rPr>
          <w:b/>
          <w:sz w:val="24"/>
          <w:szCs w:val="24"/>
        </w:rPr>
        <w:t>изопропанола</w:t>
      </w:r>
      <w:proofErr w:type="spellEnd"/>
      <w:r w:rsidRPr="00CB1826">
        <w:rPr>
          <w:b/>
          <w:sz w:val="24"/>
          <w:szCs w:val="24"/>
        </w:rPr>
        <w:t xml:space="preserve">). </w:t>
      </w:r>
    </w:p>
    <w:p w:rsidR="00722E9C" w:rsidRPr="007236E3" w:rsidRDefault="00722E9C" w:rsidP="00722E9C">
      <w:pPr>
        <w:pStyle w:val="10"/>
        <w:shd w:val="clear" w:color="auto" w:fill="FFFFFF"/>
        <w:ind w:firstLine="709"/>
        <w:rPr>
          <w:sz w:val="24"/>
          <w:szCs w:val="24"/>
        </w:rPr>
      </w:pPr>
      <w:r w:rsidRPr="007236E3">
        <w:rPr>
          <w:sz w:val="24"/>
          <w:szCs w:val="24"/>
        </w:rPr>
        <w:t>5.4. Определение массовой доли изопропилового спирта (</w:t>
      </w:r>
      <w:proofErr w:type="spellStart"/>
      <w:r w:rsidRPr="007236E3">
        <w:rPr>
          <w:sz w:val="24"/>
          <w:szCs w:val="24"/>
        </w:rPr>
        <w:t>изопропанола</w:t>
      </w:r>
      <w:proofErr w:type="spellEnd"/>
      <w:r w:rsidRPr="007236E3">
        <w:rPr>
          <w:sz w:val="24"/>
          <w:szCs w:val="24"/>
        </w:rPr>
        <w:t xml:space="preserve">). </w:t>
      </w:r>
    </w:p>
    <w:p w:rsidR="00722E9C" w:rsidRPr="003125FC" w:rsidRDefault="00722E9C" w:rsidP="00722E9C">
      <w:pPr>
        <w:ind w:firstLine="709"/>
        <w:jc w:val="both"/>
      </w:pPr>
      <w:r w:rsidRPr="003125FC">
        <w:t>5.4.1 Средства измерения и оборудование, реактивы.</w:t>
      </w:r>
    </w:p>
    <w:p w:rsidR="00722E9C" w:rsidRPr="00861826" w:rsidRDefault="00722E9C" w:rsidP="00722E9C">
      <w:pPr>
        <w:ind w:firstLine="709"/>
        <w:jc w:val="both"/>
      </w:pPr>
      <w:r w:rsidRPr="00861826">
        <w:t xml:space="preserve">Хроматограф газовый типа «Кристалл 2000М» или аналогичный, снабженный пламенно-ионизационным-детектором, стандартной колонкой из нержавеющей стали (длина </w:t>
      </w:r>
      <w:smartTag w:uri="urn:schemas-microsoft-com:office:smarttags" w:element="metricconverter">
        <w:smartTagPr>
          <w:attr w:name="ProductID" w:val="1 м"/>
        </w:smartTagPr>
        <w:r w:rsidRPr="00861826">
          <w:t>1 м</w:t>
        </w:r>
      </w:smartTag>
      <w:r w:rsidRPr="00861826">
        <w:t xml:space="preserve">, внутренний диаметр </w:t>
      </w:r>
      <w:smartTag w:uri="urn:schemas-microsoft-com:office:smarttags" w:element="metricconverter">
        <w:smartTagPr>
          <w:attr w:name="ProductID" w:val="3 мм"/>
        </w:smartTagPr>
        <w:r w:rsidRPr="00861826">
          <w:t>3 мм</w:t>
        </w:r>
      </w:smartTag>
      <w:r w:rsidRPr="00861826">
        <w:t xml:space="preserve"> или </w:t>
      </w:r>
      <w:smartTag w:uri="urn:schemas-microsoft-com:office:smarttags" w:element="metricconverter">
        <w:smartTagPr>
          <w:attr w:name="ProductID" w:val="2 мм"/>
        </w:smartTagPr>
        <w:r w:rsidRPr="00861826">
          <w:t>2 мм</w:t>
        </w:r>
      </w:smartTag>
      <w:r w:rsidRPr="00861826">
        <w:t xml:space="preserve">), программным обеспечением для управления прибором, сбора и обработки </w:t>
      </w:r>
      <w:proofErr w:type="spellStart"/>
      <w:r w:rsidRPr="00861826">
        <w:t>хроматографических</w:t>
      </w:r>
      <w:proofErr w:type="spellEnd"/>
      <w:r w:rsidRPr="00861826">
        <w:t xml:space="preserve"> данных.</w:t>
      </w:r>
    </w:p>
    <w:p w:rsidR="00722E9C" w:rsidRPr="00861826" w:rsidRDefault="00722E9C" w:rsidP="00722E9C">
      <w:pPr>
        <w:ind w:firstLine="709"/>
        <w:jc w:val="both"/>
      </w:pPr>
      <w:r w:rsidRPr="00861826">
        <w:t xml:space="preserve">Сорбент для заполнения колонки – </w:t>
      </w:r>
      <w:proofErr w:type="spellStart"/>
      <w:r w:rsidRPr="00861826">
        <w:t>хромосорб</w:t>
      </w:r>
      <w:proofErr w:type="spellEnd"/>
      <w:r w:rsidRPr="00861826">
        <w:t xml:space="preserve"> 106 с зернением 60/80 Меш. </w:t>
      </w:r>
    </w:p>
    <w:p w:rsidR="00722E9C" w:rsidRPr="00861826" w:rsidRDefault="00722E9C" w:rsidP="00722E9C">
      <w:pPr>
        <w:ind w:firstLine="709"/>
        <w:jc w:val="both"/>
      </w:pPr>
      <w:r w:rsidRPr="00861826">
        <w:t xml:space="preserve">Весы лабораторные общего назначения 2-го класса точности с наибольшим пределом взвешивания </w:t>
      </w:r>
      <w:smartTag w:uri="urn:schemas-microsoft-com:office:smarttags" w:element="metricconverter">
        <w:smartTagPr>
          <w:attr w:name="ProductID" w:val="200 г"/>
        </w:smartTagPr>
        <w:r w:rsidRPr="00861826">
          <w:t>200 г</w:t>
        </w:r>
      </w:smartTag>
      <w:r w:rsidRPr="00861826">
        <w:t xml:space="preserve"> по ГОСТ 24104;</w:t>
      </w:r>
    </w:p>
    <w:p w:rsidR="00722E9C" w:rsidRPr="00861826" w:rsidRDefault="00722E9C" w:rsidP="00722E9C">
      <w:pPr>
        <w:ind w:firstLine="709"/>
        <w:jc w:val="both"/>
      </w:pPr>
      <w:proofErr w:type="spellStart"/>
      <w:r w:rsidRPr="00861826">
        <w:t>Микрошприц</w:t>
      </w:r>
      <w:proofErr w:type="spellEnd"/>
      <w:r w:rsidRPr="00861826">
        <w:t xml:space="preserve"> вместимостью 1 </w:t>
      </w:r>
      <w:proofErr w:type="spellStart"/>
      <w:r w:rsidRPr="00861826">
        <w:t>мкл</w:t>
      </w:r>
      <w:proofErr w:type="spellEnd"/>
      <w:r w:rsidRPr="00861826">
        <w:t>;</w:t>
      </w:r>
    </w:p>
    <w:p w:rsidR="00722E9C" w:rsidRPr="00861826" w:rsidRDefault="00722E9C" w:rsidP="00722E9C">
      <w:pPr>
        <w:ind w:firstLine="709"/>
        <w:jc w:val="both"/>
      </w:pPr>
      <w:r w:rsidRPr="00861826">
        <w:t>Колба коническая вместимостью 250 см</w:t>
      </w:r>
      <w:r w:rsidRPr="00861826">
        <w:rPr>
          <w:vertAlign w:val="superscript"/>
        </w:rPr>
        <w:t>3</w:t>
      </w:r>
      <w:r w:rsidRPr="00861826">
        <w:t>;</w:t>
      </w:r>
    </w:p>
    <w:p w:rsidR="00722E9C" w:rsidRPr="00861826" w:rsidRDefault="00722E9C" w:rsidP="00722E9C">
      <w:pPr>
        <w:ind w:firstLine="709"/>
        <w:jc w:val="both"/>
      </w:pPr>
      <w:r w:rsidRPr="00861826">
        <w:t>Колба мерная вместимостью 25 см</w:t>
      </w:r>
      <w:r w:rsidRPr="00861826">
        <w:rPr>
          <w:vertAlign w:val="superscript"/>
        </w:rPr>
        <w:t>3</w:t>
      </w:r>
      <w:r w:rsidRPr="00861826">
        <w:t>;</w:t>
      </w:r>
    </w:p>
    <w:p w:rsidR="00722E9C" w:rsidRPr="00861826" w:rsidRDefault="00722E9C" w:rsidP="00722E9C">
      <w:pPr>
        <w:ind w:firstLine="709"/>
        <w:jc w:val="both"/>
      </w:pPr>
      <w:proofErr w:type="spellStart"/>
      <w:r w:rsidRPr="00861826">
        <w:t>Изопропанол</w:t>
      </w:r>
      <w:proofErr w:type="spellEnd"/>
      <w:r w:rsidRPr="00861826">
        <w:t xml:space="preserve"> </w:t>
      </w:r>
      <w:proofErr w:type="spellStart"/>
      <w:r w:rsidRPr="00861826">
        <w:t>ч.д.а</w:t>
      </w:r>
      <w:proofErr w:type="spellEnd"/>
      <w:r w:rsidRPr="00861826">
        <w:t>. - аналитический стандарт;</w:t>
      </w:r>
    </w:p>
    <w:p w:rsidR="00722E9C" w:rsidRPr="00861826" w:rsidRDefault="00722E9C" w:rsidP="00722E9C">
      <w:pPr>
        <w:ind w:firstLine="709"/>
        <w:jc w:val="both"/>
      </w:pPr>
      <w:proofErr w:type="spellStart"/>
      <w:r w:rsidRPr="00861826">
        <w:t>Ацетонитрил</w:t>
      </w:r>
      <w:proofErr w:type="spellEnd"/>
      <w:r w:rsidRPr="00861826">
        <w:t xml:space="preserve"> - внутренний стандарт;</w:t>
      </w:r>
    </w:p>
    <w:p w:rsidR="00722E9C" w:rsidRPr="00861826" w:rsidRDefault="00722E9C" w:rsidP="00722E9C">
      <w:pPr>
        <w:ind w:firstLine="709"/>
        <w:jc w:val="both"/>
      </w:pPr>
      <w:proofErr w:type="gramStart"/>
      <w:r w:rsidRPr="00861826">
        <w:t>Вода</w:t>
      </w:r>
      <w:proofErr w:type="gramEnd"/>
      <w:r w:rsidRPr="00861826">
        <w:t xml:space="preserve"> дистиллированная по ГОСТ 6709;</w:t>
      </w:r>
    </w:p>
    <w:p w:rsidR="00722E9C" w:rsidRPr="00861826" w:rsidRDefault="00722E9C" w:rsidP="00722E9C">
      <w:pPr>
        <w:ind w:firstLine="709"/>
        <w:jc w:val="both"/>
      </w:pPr>
      <w:r w:rsidRPr="00861826">
        <w:t>Азот ОСЧ газообразный;</w:t>
      </w:r>
    </w:p>
    <w:p w:rsidR="00722E9C" w:rsidRPr="00861826" w:rsidRDefault="00722E9C" w:rsidP="00722E9C">
      <w:pPr>
        <w:ind w:firstLine="709"/>
        <w:jc w:val="both"/>
      </w:pPr>
      <w:r w:rsidRPr="00861826">
        <w:t>Водород газообразный от генератора водорода или баллона;</w:t>
      </w:r>
    </w:p>
    <w:p w:rsidR="00722E9C" w:rsidRPr="00861826" w:rsidRDefault="00722E9C" w:rsidP="00722E9C">
      <w:pPr>
        <w:ind w:firstLine="709"/>
        <w:jc w:val="both"/>
      </w:pPr>
      <w:r w:rsidRPr="00861826">
        <w:t>Воздух, сжатый в баллоне или от компрессора.</w:t>
      </w:r>
    </w:p>
    <w:p w:rsidR="00722E9C" w:rsidRPr="003125FC" w:rsidRDefault="00722E9C" w:rsidP="00722E9C">
      <w:pPr>
        <w:ind w:firstLine="709"/>
        <w:jc w:val="both"/>
      </w:pPr>
      <w:r w:rsidRPr="003125FC">
        <w:t xml:space="preserve">Условия </w:t>
      </w:r>
      <w:proofErr w:type="spellStart"/>
      <w:r w:rsidRPr="003125FC">
        <w:t>хроматографирования</w:t>
      </w:r>
      <w:proofErr w:type="spellEnd"/>
      <w:r w:rsidRPr="003125FC">
        <w:t>:</w:t>
      </w:r>
    </w:p>
    <w:p w:rsidR="00722E9C" w:rsidRPr="00861826" w:rsidRDefault="00722E9C" w:rsidP="00722E9C">
      <w:pPr>
        <w:ind w:firstLine="709"/>
        <w:jc w:val="both"/>
      </w:pPr>
      <w:r w:rsidRPr="00861826">
        <w:t xml:space="preserve">газ-носитель (азот) – 20 мл/мин,  давление на входе колонки 0,6-0,8 бар, </w:t>
      </w:r>
    </w:p>
    <w:p w:rsidR="00722E9C" w:rsidRPr="00861826" w:rsidRDefault="00722E9C" w:rsidP="00722E9C">
      <w:pPr>
        <w:ind w:firstLine="709"/>
        <w:jc w:val="both"/>
      </w:pPr>
      <w:r w:rsidRPr="00861826">
        <w:t>температуры: колонки – 180</w:t>
      </w:r>
      <w:proofErr w:type="gramStart"/>
      <w:r w:rsidRPr="00861826">
        <w:t xml:space="preserve"> °С</w:t>
      </w:r>
      <w:proofErr w:type="gramEnd"/>
      <w:r w:rsidRPr="00861826">
        <w:t>; испарителя – 200 °С; детектора -  230 °С;</w:t>
      </w:r>
    </w:p>
    <w:p w:rsidR="00722E9C" w:rsidRPr="00861826" w:rsidRDefault="00722E9C" w:rsidP="00722E9C">
      <w:pPr>
        <w:ind w:firstLine="709"/>
        <w:jc w:val="both"/>
      </w:pPr>
      <w:r w:rsidRPr="00861826">
        <w:t xml:space="preserve">объем вводимой дозы 1,0 </w:t>
      </w:r>
      <w:proofErr w:type="spellStart"/>
      <w:r w:rsidRPr="00861826">
        <w:t>мкл</w:t>
      </w:r>
      <w:proofErr w:type="spellEnd"/>
      <w:r w:rsidRPr="00861826">
        <w:t>;</w:t>
      </w:r>
    </w:p>
    <w:p w:rsidR="00722E9C" w:rsidRPr="00861826" w:rsidRDefault="00722E9C" w:rsidP="00722E9C">
      <w:pPr>
        <w:ind w:firstLine="709"/>
        <w:jc w:val="both"/>
      </w:pPr>
      <w:r w:rsidRPr="00861826">
        <w:t xml:space="preserve">примерное время удерживания: </w:t>
      </w:r>
      <w:proofErr w:type="spellStart"/>
      <w:r w:rsidRPr="00861826">
        <w:t>ацетонитрила</w:t>
      </w:r>
      <w:proofErr w:type="spellEnd"/>
      <w:r w:rsidRPr="00861826">
        <w:t xml:space="preserve"> – 2,4 минуты;</w:t>
      </w:r>
    </w:p>
    <w:p w:rsidR="00722E9C" w:rsidRPr="00861826" w:rsidRDefault="00722E9C" w:rsidP="00722E9C">
      <w:pPr>
        <w:ind w:firstLine="709"/>
        <w:jc w:val="both"/>
      </w:pPr>
      <w:r w:rsidRPr="00861826">
        <w:t xml:space="preserve">                                      изопропилового спирта – 3,4 минуты. </w:t>
      </w:r>
    </w:p>
    <w:p w:rsidR="00722E9C" w:rsidRPr="003125FC" w:rsidRDefault="00722E9C" w:rsidP="00722E9C">
      <w:pPr>
        <w:ind w:firstLine="709"/>
        <w:jc w:val="both"/>
      </w:pPr>
      <w:r w:rsidRPr="003125FC">
        <w:t xml:space="preserve">5.4.2 Приготовление основного </w:t>
      </w:r>
      <w:proofErr w:type="spellStart"/>
      <w:r w:rsidRPr="003125FC">
        <w:t>градуировочного</w:t>
      </w:r>
      <w:proofErr w:type="spellEnd"/>
      <w:r w:rsidRPr="003125FC">
        <w:t xml:space="preserve"> раствора.</w:t>
      </w:r>
    </w:p>
    <w:p w:rsidR="00722E9C" w:rsidRPr="00861826" w:rsidRDefault="00722E9C" w:rsidP="00722E9C">
      <w:pPr>
        <w:ind w:firstLine="709"/>
        <w:jc w:val="both"/>
      </w:pPr>
      <w:proofErr w:type="gramStart"/>
      <w:r w:rsidRPr="00861826">
        <w:lastRenderedPageBreak/>
        <w:t>В коническую колбу вместимостью 250 см</w:t>
      </w:r>
      <w:r w:rsidRPr="00861826">
        <w:rPr>
          <w:vertAlign w:val="superscript"/>
        </w:rPr>
        <w:t xml:space="preserve">3 </w:t>
      </w:r>
      <w:r w:rsidRPr="00861826">
        <w:t xml:space="preserve"> помещают изопропиловый спирт и воду, взвешенные с аналитической точностью для получения примерно 63 % раствора спирта, и тщательно перемешивают.</w:t>
      </w:r>
      <w:proofErr w:type="gramEnd"/>
      <w:r w:rsidRPr="00861826">
        <w:t xml:space="preserve"> Вычисляют массовую долю определяемого компонента (изопропилового спирта) в приготовленном растворе.</w:t>
      </w:r>
    </w:p>
    <w:p w:rsidR="00722E9C" w:rsidRPr="00861826" w:rsidRDefault="00722E9C" w:rsidP="00722E9C">
      <w:pPr>
        <w:ind w:firstLine="709"/>
        <w:jc w:val="both"/>
      </w:pPr>
      <w:r w:rsidRPr="00861826">
        <w:t>Массовая доля определяемого компонента (</w:t>
      </w:r>
      <w:proofErr w:type="spellStart"/>
      <w:r w:rsidRPr="00861826">
        <w:rPr>
          <w:lang w:val="en-US"/>
        </w:rPr>
        <w:t>M</w:t>
      </w:r>
      <w:r w:rsidRPr="00861826">
        <w:rPr>
          <w:vertAlign w:val="subscript"/>
          <w:lang w:val="en-US"/>
        </w:rPr>
        <w:t>i</w:t>
      </w:r>
      <w:proofErr w:type="spellEnd"/>
      <w:r w:rsidRPr="00861826">
        <w:t>) вычисляется по формуле</w:t>
      </w:r>
      <w:proofErr w:type="gramStart"/>
      <w:r w:rsidRPr="00861826">
        <w:t>, %:</w:t>
      </w:r>
      <w:proofErr w:type="gramEnd"/>
    </w:p>
    <w:p w:rsidR="00722E9C" w:rsidRPr="00861826" w:rsidRDefault="00722E9C" w:rsidP="00722E9C">
      <w:pPr>
        <w:ind w:firstLine="709"/>
        <w:jc w:val="both"/>
      </w:pPr>
      <w:proofErr w:type="spellStart"/>
      <w:r w:rsidRPr="00861826">
        <w:rPr>
          <w:lang w:val="en-US"/>
        </w:rPr>
        <w:t>M</w:t>
      </w:r>
      <w:r w:rsidRPr="00861826">
        <w:rPr>
          <w:vertAlign w:val="subscript"/>
          <w:lang w:val="en-US"/>
        </w:rPr>
        <w:t>i</w:t>
      </w:r>
      <w:proofErr w:type="spellEnd"/>
      <w:r w:rsidRPr="003125FC">
        <w:rPr>
          <w:vertAlign w:val="subscript"/>
        </w:rPr>
        <w:t xml:space="preserve"> </w:t>
      </w:r>
      <w:r w:rsidRPr="003125FC">
        <w:t>= (</w:t>
      </w:r>
      <w:r w:rsidRPr="00861826">
        <w:rPr>
          <w:lang w:val="en-US"/>
        </w:rPr>
        <w:t>m</w:t>
      </w:r>
      <w:r w:rsidRPr="00861826">
        <w:rPr>
          <w:vertAlign w:val="subscript"/>
          <w:lang w:val="en-US"/>
        </w:rPr>
        <w:t>i</w:t>
      </w:r>
      <w:r w:rsidRPr="00861826">
        <w:t>/</w:t>
      </w:r>
      <w:r w:rsidRPr="00861826">
        <w:rPr>
          <w:lang w:val="en-US"/>
        </w:rPr>
        <w:t>M</w:t>
      </w:r>
      <w:r w:rsidRPr="00861826">
        <w:rPr>
          <w:vertAlign w:val="subscript"/>
        </w:rPr>
        <w:t>р</w:t>
      </w:r>
      <w:r w:rsidRPr="003125FC">
        <w:t>)</w:t>
      </w:r>
      <w:r w:rsidRPr="003125FC">
        <w:rPr>
          <w:b/>
          <w:sz w:val="32"/>
          <w:szCs w:val="32"/>
        </w:rPr>
        <w:t xml:space="preserve"> · </w:t>
      </w:r>
      <w:r w:rsidRPr="003125FC">
        <w:t>100,</w:t>
      </w:r>
      <w:r w:rsidRPr="00861826">
        <w:t xml:space="preserve">                                                                                                   (1)</w:t>
      </w:r>
    </w:p>
    <w:p w:rsidR="00722E9C" w:rsidRPr="003125FC" w:rsidRDefault="00722E9C" w:rsidP="00722E9C">
      <w:pPr>
        <w:ind w:firstLine="709"/>
        <w:jc w:val="both"/>
      </w:pPr>
      <w:r w:rsidRPr="00861826">
        <w:t>где</w:t>
      </w:r>
      <w:r w:rsidRPr="003125FC">
        <w:t>:</w:t>
      </w:r>
    </w:p>
    <w:p w:rsidR="00722E9C" w:rsidRPr="00861826" w:rsidRDefault="00722E9C" w:rsidP="00722E9C">
      <w:pPr>
        <w:ind w:firstLine="709"/>
        <w:jc w:val="both"/>
      </w:pPr>
      <w:proofErr w:type="spellStart"/>
      <w:r w:rsidRPr="00861826">
        <w:rPr>
          <w:lang w:val="en-US"/>
        </w:rPr>
        <w:t>M</w:t>
      </w:r>
      <w:r w:rsidRPr="00861826">
        <w:rPr>
          <w:vertAlign w:val="subscript"/>
          <w:lang w:val="en-US"/>
        </w:rPr>
        <w:t>i</w:t>
      </w:r>
      <w:proofErr w:type="spellEnd"/>
      <w:r w:rsidRPr="00861826">
        <w:rPr>
          <w:vertAlign w:val="subscript"/>
        </w:rPr>
        <w:t xml:space="preserve">- </w:t>
      </w:r>
      <w:r w:rsidRPr="00861826">
        <w:t>массовая доля определяемого компонента (</w:t>
      </w:r>
      <w:proofErr w:type="spellStart"/>
      <w:r w:rsidRPr="00861826">
        <w:t>ацетонитрила</w:t>
      </w:r>
      <w:proofErr w:type="spellEnd"/>
      <w:r w:rsidRPr="00861826">
        <w:t>, изопропилового спирта), %;</w:t>
      </w:r>
    </w:p>
    <w:p w:rsidR="00722E9C" w:rsidRPr="00861826" w:rsidRDefault="00722E9C" w:rsidP="00722E9C">
      <w:pPr>
        <w:ind w:firstLine="709"/>
        <w:jc w:val="both"/>
      </w:pPr>
      <w:proofErr w:type="gramStart"/>
      <w:r w:rsidRPr="00861826">
        <w:rPr>
          <w:lang w:val="en-US"/>
        </w:rPr>
        <w:t>m</w:t>
      </w:r>
      <w:r w:rsidRPr="00861826">
        <w:rPr>
          <w:vertAlign w:val="subscript"/>
          <w:lang w:val="en-US"/>
        </w:rPr>
        <w:t>i</w:t>
      </w:r>
      <w:r w:rsidRPr="00861826">
        <w:t>-</w:t>
      </w:r>
      <w:proofErr w:type="gramEnd"/>
      <w:r w:rsidRPr="00861826">
        <w:t xml:space="preserve"> масса определяемого компонента (</w:t>
      </w:r>
      <w:proofErr w:type="spellStart"/>
      <w:r w:rsidRPr="00861826">
        <w:t>ацетонитрила</w:t>
      </w:r>
      <w:proofErr w:type="spellEnd"/>
      <w:r w:rsidRPr="00861826">
        <w:t>, изопропилового спирта), г;</w:t>
      </w:r>
    </w:p>
    <w:p w:rsidR="00722E9C" w:rsidRPr="00861826" w:rsidRDefault="00722E9C" w:rsidP="00722E9C">
      <w:pPr>
        <w:ind w:firstLine="709"/>
        <w:jc w:val="both"/>
      </w:pPr>
      <w:proofErr w:type="gramStart"/>
      <w:r w:rsidRPr="00861826">
        <w:rPr>
          <w:lang w:val="en-US"/>
        </w:rPr>
        <w:t>M</w:t>
      </w:r>
      <w:r w:rsidRPr="00861826">
        <w:rPr>
          <w:vertAlign w:val="subscript"/>
        </w:rPr>
        <w:t>р</w:t>
      </w:r>
      <w:r w:rsidRPr="00861826">
        <w:t>- масса раствора, г.</w:t>
      </w:r>
      <w:proofErr w:type="gramEnd"/>
    </w:p>
    <w:p w:rsidR="00722E9C" w:rsidRPr="00861826" w:rsidRDefault="00722E9C" w:rsidP="00722E9C">
      <w:pPr>
        <w:ind w:firstLine="709"/>
        <w:jc w:val="both"/>
      </w:pPr>
      <w:r w:rsidRPr="00861826">
        <w:t>Приготовленный раствор может сохраняться в течение 15 месяцев в темном месте.</w:t>
      </w:r>
    </w:p>
    <w:p w:rsidR="00722E9C" w:rsidRPr="003125FC" w:rsidRDefault="00722E9C" w:rsidP="00722E9C">
      <w:pPr>
        <w:ind w:firstLine="709"/>
        <w:jc w:val="both"/>
      </w:pPr>
      <w:r w:rsidRPr="003125FC">
        <w:t xml:space="preserve">5.4.3 Приготовление рабочего </w:t>
      </w:r>
      <w:proofErr w:type="spellStart"/>
      <w:r w:rsidRPr="003125FC">
        <w:t>градуировочного</w:t>
      </w:r>
      <w:proofErr w:type="spellEnd"/>
      <w:r w:rsidRPr="003125FC">
        <w:t xml:space="preserve"> раствора с внутренним стандартом.</w:t>
      </w:r>
    </w:p>
    <w:p w:rsidR="00722E9C" w:rsidRPr="00861826" w:rsidRDefault="00722E9C" w:rsidP="00722E9C">
      <w:pPr>
        <w:ind w:firstLine="709"/>
        <w:jc w:val="both"/>
      </w:pPr>
      <w:r w:rsidRPr="00861826">
        <w:t xml:space="preserve">В мерную колбу вместимостью </w:t>
      </w:r>
      <w:smartTag w:uri="urn:schemas-microsoft-com:office:smarttags" w:element="metricconverter">
        <w:smartTagPr>
          <w:attr w:name="ProductID" w:val="25 см"/>
        </w:smartTagPr>
        <w:r w:rsidRPr="00861826">
          <w:t>25 см</w:t>
        </w:r>
      </w:smartTag>
      <w:r w:rsidRPr="00861826">
        <w:t xml:space="preserve">³ помещают 5,0000 ± 0,2000 г </w:t>
      </w:r>
      <w:proofErr w:type="spellStart"/>
      <w:r w:rsidRPr="00861826">
        <w:t>ацетонитрила</w:t>
      </w:r>
      <w:proofErr w:type="spellEnd"/>
      <w:r w:rsidRPr="00861826">
        <w:t xml:space="preserve"> в качестве внутреннего стан</w:t>
      </w:r>
      <w:r w:rsidRPr="00861826">
        <w:softHyphen/>
        <w:t xml:space="preserve">дарта, добавляют до метки основной </w:t>
      </w:r>
      <w:proofErr w:type="spellStart"/>
      <w:r w:rsidRPr="00861826">
        <w:t>градуировочный</w:t>
      </w:r>
      <w:proofErr w:type="spellEnd"/>
      <w:r w:rsidRPr="00861826">
        <w:t xml:space="preserve"> раствор    (приготовленный по п. 5.4.2) и определяют точный вес полученного раствора. Вычисляют массовую долю внесенного </w:t>
      </w:r>
      <w:proofErr w:type="spellStart"/>
      <w:r w:rsidRPr="00861826">
        <w:t>ацетонитрила</w:t>
      </w:r>
      <w:proofErr w:type="spellEnd"/>
      <w:r w:rsidRPr="00861826">
        <w:t xml:space="preserve"> и изопропилового спирта в приготовленном растворе. </w:t>
      </w:r>
    </w:p>
    <w:p w:rsidR="00722E9C" w:rsidRPr="00861826" w:rsidRDefault="00722E9C" w:rsidP="00722E9C">
      <w:pPr>
        <w:ind w:firstLine="709"/>
        <w:jc w:val="both"/>
      </w:pPr>
      <w:r w:rsidRPr="00861826">
        <w:t xml:space="preserve">После перемешивания рабочий </w:t>
      </w:r>
      <w:proofErr w:type="spellStart"/>
      <w:r w:rsidRPr="00861826">
        <w:t>градуировочный</w:t>
      </w:r>
      <w:proofErr w:type="spellEnd"/>
      <w:r w:rsidRPr="00861826">
        <w:t xml:space="preserve"> раствор </w:t>
      </w:r>
      <w:proofErr w:type="spellStart"/>
      <w:r w:rsidRPr="00861826">
        <w:t>хроматографируют</w:t>
      </w:r>
      <w:proofErr w:type="spellEnd"/>
      <w:r w:rsidRPr="00861826">
        <w:t xml:space="preserve">. Раствор пробы вводят 2 раза. Регистрируют площади </w:t>
      </w:r>
      <w:proofErr w:type="spellStart"/>
      <w:r w:rsidRPr="00861826">
        <w:t>хроматографических</w:t>
      </w:r>
      <w:proofErr w:type="spellEnd"/>
      <w:r w:rsidRPr="00861826">
        <w:t xml:space="preserve"> пиков </w:t>
      </w:r>
      <w:proofErr w:type="spellStart"/>
      <w:r w:rsidRPr="00861826">
        <w:t>ацетонитрила</w:t>
      </w:r>
      <w:proofErr w:type="spellEnd"/>
      <w:r w:rsidRPr="00861826">
        <w:t xml:space="preserve"> и изопропилового спирта.</w:t>
      </w:r>
    </w:p>
    <w:p w:rsidR="00722E9C" w:rsidRPr="00861826" w:rsidRDefault="00722E9C" w:rsidP="00722E9C">
      <w:pPr>
        <w:ind w:firstLine="709"/>
        <w:jc w:val="both"/>
      </w:pPr>
      <w:r w:rsidRPr="00861826">
        <w:t xml:space="preserve">Вычисляют относительный </w:t>
      </w:r>
      <w:proofErr w:type="spellStart"/>
      <w:r w:rsidRPr="00861826">
        <w:t>градуировочный</w:t>
      </w:r>
      <w:proofErr w:type="spellEnd"/>
      <w:r w:rsidRPr="00861826">
        <w:t xml:space="preserve"> коэффициент (К) для изопропилового спирта по формуле:</w:t>
      </w:r>
    </w:p>
    <w:p w:rsidR="00722E9C" w:rsidRPr="00861826" w:rsidRDefault="00722E9C" w:rsidP="00722E9C">
      <w:pPr>
        <w:ind w:firstLine="709"/>
        <w:jc w:val="both"/>
        <w:rPr>
          <w:vertAlign w:val="subscript"/>
        </w:rPr>
      </w:pPr>
      <w:r w:rsidRPr="00861826">
        <w:t xml:space="preserve">                      М</w:t>
      </w:r>
      <w:r w:rsidRPr="00861826">
        <w:rPr>
          <w:vertAlign w:val="subscript"/>
        </w:rPr>
        <w:t xml:space="preserve"> </w:t>
      </w:r>
      <w:r w:rsidRPr="00861826">
        <w:t xml:space="preserve">/ </w:t>
      </w:r>
      <w:proofErr w:type="spellStart"/>
      <w:r w:rsidRPr="00861826">
        <w:t>М</w:t>
      </w:r>
      <w:r w:rsidRPr="00861826">
        <w:rPr>
          <w:vertAlign w:val="subscript"/>
        </w:rPr>
        <w:t>вн.ст</w:t>
      </w:r>
      <w:proofErr w:type="spellEnd"/>
      <w:r w:rsidRPr="00861826">
        <w:rPr>
          <w:vertAlign w:val="subscript"/>
        </w:rPr>
        <w:t>.</w:t>
      </w:r>
    </w:p>
    <w:p w:rsidR="00722E9C" w:rsidRPr="00861826" w:rsidRDefault="00722E9C" w:rsidP="00722E9C">
      <w:pPr>
        <w:ind w:firstLine="709"/>
        <w:jc w:val="both"/>
      </w:pPr>
      <w:r w:rsidRPr="00861826">
        <w:t xml:space="preserve">           К =  --------------                                                                                                   (2) ,        </w:t>
      </w:r>
    </w:p>
    <w:p w:rsidR="00722E9C" w:rsidRPr="00861826" w:rsidRDefault="00722E9C" w:rsidP="00722E9C">
      <w:pPr>
        <w:ind w:firstLine="709"/>
        <w:jc w:val="both"/>
      </w:pPr>
      <w:r w:rsidRPr="00861826">
        <w:t xml:space="preserve">                       </w:t>
      </w:r>
      <w:proofErr w:type="gramStart"/>
      <w:r w:rsidRPr="00861826">
        <w:rPr>
          <w:lang w:val="en-US"/>
        </w:rPr>
        <w:t>S</w:t>
      </w:r>
      <w:r w:rsidRPr="00861826">
        <w:rPr>
          <w:vertAlign w:val="subscript"/>
        </w:rPr>
        <w:t xml:space="preserve"> </w:t>
      </w:r>
      <w:r w:rsidRPr="00861826">
        <w:t xml:space="preserve">/ </w:t>
      </w:r>
      <w:r w:rsidRPr="00861826">
        <w:rPr>
          <w:lang w:val="en-US"/>
        </w:rPr>
        <w:t>S</w:t>
      </w:r>
      <w:proofErr w:type="spellStart"/>
      <w:r w:rsidRPr="00861826">
        <w:rPr>
          <w:vertAlign w:val="subscript"/>
        </w:rPr>
        <w:t>вн.ст</w:t>
      </w:r>
      <w:proofErr w:type="spellEnd"/>
      <w:r w:rsidRPr="00861826">
        <w:rPr>
          <w:vertAlign w:val="subscript"/>
        </w:rPr>
        <w:t>.</w:t>
      </w:r>
      <w:proofErr w:type="gramEnd"/>
    </w:p>
    <w:p w:rsidR="00722E9C" w:rsidRPr="00861826" w:rsidRDefault="00722E9C" w:rsidP="00722E9C">
      <w:pPr>
        <w:ind w:firstLine="709"/>
        <w:jc w:val="both"/>
      </w:pPr>
      <w:r w:rsidRPr="00861826">
        <w:t>где</w:t>
      </w:r>
      <w:proofErr w:type="gramStart"/>
      <w:r w:rsidRPr="00861826">
        <w:t xml:space="preserve"> :</w:t>
      </w:r>
      <w:proofErr w:type="gramEnd"/>
    </w:p>
    <w:p w:rsidR="00722E9C" w:rsidRPr="00861826" w:rsidRDefault="00722E9C" w:rsidP="00722E9C">
      <w:pPr>
        <w:ind w:firstLine="709"/>
        <w:jc w:val="both"/>
      </w:pPr>
      <w:r w:rsidRPr="00861826">
        <w:t xml:space="preserve">М - массовая доля изопропилового спирта в основном </w:t>
      </w:r>
      <w:proofErr w:type="spellStart"/>
      <w:r w:rsidRPr="00861826">
        <w:t>градуировочном</w:t>
      </w:r>
      <w:proofErr w:type="spellEnd"/>
      <w:r w:rsidRPr="00861826">
        <w:t xml:space="preserve"> растворе</w:t>
      </w:r>
      <w:proofErr w:type="gramStart"/>
      <w:r w:rsidRPr="00861826">
        <w:t>, %;</w:t>
      </w:r>
      <w:proofErr w:type="gramEnd"/>
    </w:p>
    <w:p w:rsidR="00722E9C" w:rsidRPr="00861826" w:rsidRDefault="00722E9C" w:rsidP="00722E9C">
      <w:pPr>
        <w:ind w:firstLine="709"/>
        <w:jc w:val="both"/>
      </w:pPr>
      <w:proofErr w:type="spellStart"/>
      <w:r w:rsidRPr="00861826">
        <w:t>М</w:t>
      </w:r>
      <w:r w:rsidRPr="00861826">
        <w:rPr>
          <w:vertAlign w:val="subscript"/>
        </w:rPr>
        <w:t>вн.ст</w:t>
      </w:r>
      <w:proofErr w:type="spellEnd"/>
      <w:r w:rsidRPr="00861826">
        <w:rPr>
          <w:vertAlign w:val="subscript"/>
        </w:rPr>
        <w:t>.</w:t>
      </w:r>
      <w:r w:rsidRPr="00861826">
        <w:t xml:space="preserve">- массовая доля </w:t>
      </w:r>
      <w:proofErr w:type="spellStart"/>
      <w:r w:rsidRPr="00861826">
        <w:t>ацетонитрила</w:t>
      </w:r>
      <w:proofErr w:type="spellEnd"/>
      <w:r w:rsidRPr="00861826">
        <w:t xml:space="preserve"> в рабочем </w:t>
      </w:r>
      <w:proofErr w:type="spellStart"/>
      <w:r w:rsidRPr="00861826">
        <w:t>градуировочном</w:t>
      </w:r>
      <w:proofErr w:type="spellEnd"/>
      <w:r w:rsidRPr="00861826">
        <w:t xml:space="preserve"> растворе</w:t>
      </w:r>
      <w:proofErr w:type="gramStart"/>
      <w:r w:rsidRPr="00861826">
        <w:t>, %;</w:t>
      </w:r>
      <w:proofErr w:type="gramEnd"/>
    </w:p>
    <w:p w:rsidR="00722E9C" w:rsidRPr="00861826" w:rsidRDefault="00722E9C" w:rsidP="00722E9C">
      <w:pPr>
        <w:ind w:firstLine="709"/>
        <w:jc w:val="both"/>
      </w:pPr>
      <w:r w:rsidRPr="00861826">
        <w:rPr>
          <w:lang w:val="en-US"/>
        </w:rPr>
        <w:t>S</w:t>
      </w:r>
      <w:r w:rsidRPr="00861826">
        <w:t xml:space="preserve"> - </w:t>
      </w:r>
      <w:proofErr w:type="gramStart"/>
      <w:r w:rsidRPr="00861826">
        <w:t>площадь</w:t>
      </w:r>
      <w:proofErr w:type="gramEnd"/>
      <w:r w:rsidRPr="00861826">
        <w:t xml:space="preserve"> </w:t>
      </w:r>
      <w:proofErr w:type="spellStart"/>
      <w:r w:rsidRPr="00861826">
        <w:t>хроматографического</w:t>
      </w:r>
      <w:proofErr w:type="spellEnd"/>
      <w:r w:rsidRPr="00861826">
        <w:t xml:space="preserve"> пика изопропилового спирта в рабочем </w:t>
      </w:r>
      <w:proofErr w:type="spellStart"/>
      <w:r w:rsidRPr="00861826">
        <w:t>градуировочном</w:t>
      </w:r>
      <w:proofErr w:type="spellEnd"/>
      <w:r w:rsidRPr="00861826">
        <w:t xml:space="preserve"> растворе, </w:t>
      </w:r>
      <w:proofErr w:type="spellStart"/>
      <w:r w:rsidRPr="00861826">
        <w:t>усл.ед</w:t>
      </w:r>
      <w:proofErr w:type="spellEnd"/>
      <w:r w:rsidRPr="00861826">
        <w:t>.;</w:t>
      </w:r>
    </w:p>
    <w:p w:rsidR="00722E9C" w:rsidRPr="00861826" w:rsidRDefault="00722E9C" w:rsidP="00722E9C">
      <w:pPr>
        <w:ind w:firstLine="709"/>
        <w:jc w:val="both"/>
      </w:pPr>
      <w:r w:rsidRPr="00861826">
        <w:rPr>
          <w:lang w:val="en-US"/>
        </w:rPr>
        <w:t>S</w:t>
      </w:r>
      <w:proofErr w:type="spellStart"/>
      <w:r w:rsidRPr="00861826">
        <w:rPr>
          <w:vertAlign w:val="subscript"/>
        </w:rPr>
        <w:t>вн.ст</w:t>
      </w:r>
      <w:proofErr w:type="spellEnd"/>
      <w:proofErr w:type="gramStart"/>
      <w:r w:rsidRPr="00861826">
        <w:rPr>
          <w:vertAlign w:val="subscript"/>
        </w:rPr>
        <w:t>.</w:t>
      </w:r>
      <w:r w:rsidRPr="00861826">
        <w:t>-</w:t>
      </w:r>
      <w:proofErr w:type="gramEnd"/>
      <w:r w:rsidRPr="00861826">
        <w:t xml:space="preserve"> площадь </w:t>
      </w:r>
      <w:proofErr w:type="spellStart"/>
      <w:r w:rsidRPr="00861826">
        <w:t>хроматографического</w:t>
      </w:r>
      <w:proofErr w:type="spellEnd"/>
      <w:r w:rsidRPr="00861826">
        <w:t xml:space="preserve"> пика </w:t>
      </w:r>
      <w:proofErr w:type="spellStart"/>
      <w:r w:rsidRPr="00861826">
        <w:t>ацетонитрила</w:t>
      </w:r>
      <w:proofErr w:type="spellEnd"/>
      <w:r w:rsidRPr="00861826">
        <w:t xml:space="preserve"> (внутреннего стандарта) в рабочем </w:t>
      </w:r>
      <w:proofErr w:type="spellStart"/>
      <w:r w:rsidRPr="00861826">
        <w:t>градуировочном</w:t>
      </w:r>
      <w:proofErr w:type="spellEnd"/>
      <w:r w:rsidRPr="00861826">
        <w:t xml:space="preserve"> растворе, </w:t>
      </w:r>
      <w:proofErr w:type="spellStart"/>
      <w:r w:rsidRPr="00861826">
        <w:t>усл.ед</w:t>
      </w:r>
      <w:proofErr w:type="spellEnd"/>
      <w:r w:rsidRPr="00861826">
        <w:t>.</w:t>
      </w:r>
    </w:p>
    <w:p w:rsidR="00722E9C" w:rsidRPr="003125FC" w:rsidRDefault="00722E9C" w:rsidP="00722E9C">
      <w:pPr>
        <w:ind w:firstLine="709"/>
        <w:jc w:val="both"/>
      </w:pPr>
      <w:r w:rsidRPr="003125FC">
        <w:t>5.4.4 Приготовление испытуемого раствора с внутренним стандартом.</w:t>
      </w:r>
    </w:p>
    <w:p w:rsidR="00722E9C" w:rsidRPr="00861826" w:rsidRDefault="00722E9C" w:rsidP="00722E9C">
      <w:pPr>
        <w:ind w:firstLine="709"/>
        <w:jc w:val="both"/>
      </w:pPr>
      <w:r w:rsidRPr="00861826">
        <w:t xml:space="preserve">В мерную колбу вместимостью </w:t>
      </w:r>
      <w:smartTag w:uri="urn:schemas-microsoft-com:office:smarttags" w:element="metricconverter">
        <w:smartTagPr>
          <w:attr w:name="ProductID" w:val="25 см"/>
        </w:smartTagPr>
        <w:r w:rsidRPr="00861826">
          <w:t>25 см</w:t>
        </w:r>
      </w:smartTag>
      <w:r w:rsidRPr="00861826">
        <w:t xml:space="preserve">³ помещают 5,0000 ± 0,2000 г </w:t>
      </w:r>
      <w:proofErr w:type="spellStart"/>
      <w:r w:rsidRPr="00861826">
        <w:t>ацетонитрила</w:t>
      </w:r>
      <w:proofErr w:type="spellEnd"/>
      <w:r w:rsidRPr="00861826">
        <w:t xml:space="preserve"> в качестве внутреннего стандарта, добавляют до метки пробу дезинфицирующего средства, перемешивают, определяют точный вес и вычисляют массовую долю внесенного </w:t>
      </w:r>
      <w:proofErr w:type="spellStart"/>
      <w:r w:rsidRPr="00861826">
        <w:t>ацетонитрила</w:t>
      </w:r>
      <w:proofErr w:type="spellEnd"/>
      <w:r w:rsidRPr="00861826">
        <w:t xml:space="preserve"> по формуле (1).</w:t>
      </w:r>
    </w:p>
    <w:p w:rsidR="00722E9C" w:rsidRPr="00861826" w:rsidRDefault="00722E9C" w:rsidP="00722E9C">
      <w:pPr>
        <w:ind w:firstLine="709"/>
        <w:jc w:val="both"/>
      </w:pPr>
      <w:r w:rsidRPr="00861826">
        <w:t xml:space="preserve">После перемешивания раствор </w:t>
      </w:r>
      <w:proofErr w:type="spellStart"/>
      <w:r w:rsidRPr="00861826">
        <w:t>хроматографируют</w:t>
      </w:r>
      <w:proofErr w:type="spellEnd"/>
      <w:r w:rsidRPr="00861826">
        <w:t xml:space="preserve">. Раствор пробы вводят 2 раза.  Регистрируют площади пиков </w:t>
      </w:r>
      <w:proofErr w:type="spellStart"/>
      <w:r w:rsidRPr="00861826">
        <w:t>ацетонитрила</w:t>
      </w:r>
      <w:proofErr w:type="spellEnd"/>
      <w:r w:rsidRPr="00861826">
        <w:t xml:space="preserve"> и изопропилового спирта.</w:t>
      </w:r>
    </w:p>
    <w:p w:rsidR="00722E9C" w:rsidRPr="003125FC" w:rsidRDefault="00722E9C" w:rsidP="00722E9C">
      <w:pPr>
        <w:ind w:firstLine="709"/>
        <w:jc w:val="both"/>
      </w:pPr>
      <w:r w:rsidRPr="003125FC">
        <w:t>5.4.5 Обработка результатов измерений.</w:t>
      </w:r>
    </w:p>
    <w:p w:rsidR="00722E9C" w:rsidRPr="00861826" w:rsidRDefault="00722E9C" w:rsidP="00722E9C">
      <w:pPr>
        <w:ind w:firstLine="709"/>
        <w:jc w:val="both"/>
      </w:pPr>
      <w:r>
        <w:t>Для расчета ис</w:t>
      </w:r>
      <w:r w:rsidRPr="00861826">
        <w:t>пользуют среднее арифметическое значение результатов  двух параллельных измерений, абсолютное расхождение между которыми не превышает допустимое расхождение, равное 1,0 %. Допускаемая относительная погрешность результатов анализа   ± 5,0 % при доверительной вероятности 0,95.</w:t>
      </w:r>
    </w:p>
    <w:p w:rsidR="00722E9C" w:rsidRPr="00861826" w:rsidRDefault="00722E9C" w:rsidP="00722E9C">
      <w:pPr>
        <w:ind w:firstLine="709"/>
        <w:jc w:val="both"/>
      </w:pPr>
      <w:r w:rsidRPr="00861826">
        <w:t>Массовую долю изопропилового спирта (X) вычисляют по формуле</w:t>
      </w:r>
      <w:proofErr w:type="gramStart"/>
      <w:r w:rsidRPr="00861826">
        <w:t>, %:</w:t>
      </w:r>
      <w:proofErr w:type="gramEnd"/>
    </w:p>
    <w:p w:rsidR="00722E9C" w:rsidRPr="00861826" w:rsidRDefault="00722E9C" w:rsidP="00722E9C">
      <w:pPr>
        <w:ind w:firstLine="709"/>
        <w:jc w:val="both"/>
        <w:rPr>
          <w:vertAlign w:val="subscript"/>
        </w:rPr>
      </w:pPr>
      <w:r w:rsidRPr="00861826">
        <w:t xml:space="preserve">                             К</w:t>
      </w:r>
      <w:r w:rsidRPr="00861826">
        <w:rPr>
          <w:vertAlign w:val="subscript"/>
        </w:rPr>
        <w:t xml:space="preserve">  </w:t>
      </w:r>
      <w:r w:rsidRPr="00861826">
        <w:t xml:space="preserve">  х   </w:t>
      </w:r>
      <w:r w:rsidRPr="00861826">
        <w:rPr>
          <w:lang w:val="en-US"/>
        </w:rPr>
        <w:t>S</w:t>
      </w:r>
      <w:r w:rsidRPr="00861826">
        <w:rPr>
          <w:vertAlign w:val="subscript"/>
        </w:rPr>
        <w:t xml:space="preserve"> </w:t>
      </w:r>
      <w:r w:rsidRPr="00861826">
        <w:t xml:space="preserve">  х   </w:t>
      </w:r>
      <w:proofErr w:type="spellStart"/>
      <w:r w:rsidRPr="00861826">
        <w:t>М</w:t>
      </w:r>
      <w:r w:rsidRPr="00861826">
        <w:rPr>
          <w:vertAlign w:val="subscript"/>
        </w:rPr>
        <w:t>вн.ст</w:t>
      </w:r>
      <w:proofErr w:type="spellEnd"/>
      <w:r w:rsidRPr="00861826">
        <w:rPr>
          <w:vertAlign w:val="subscript"/>
        </w:rPr>
        <w:t xml:space="preserve">.                </w:t>
      </w:r>
    </w:p>
    <w:p w:rsidR="00722E9C" w:rsidRPr="00861826" w:rsidRDefault="00722E9C" w:rsidP="00722E9C">
      <w:pPr>
        <w:ind w:firstLine="709"/>
        <w:jc w:val="both"/>
      </w:pPr>
      <w:r w:rsidRPr="00861826">
        <w:t xml:space="preserve">                 Х   =  -------------------------                                                                            (3),</w:t>
      </w:r>
    </w:p>
    <w:p w:rsidR="00722E9C" w:rsidRPr="00861826" w:rsidRDefault="00722E9C" w:rsidP="00722E9C">
      <w:pPr>
        <w:ind w:firstLine="709"/>
        <w:jc w:val="both"/>
      </w:pPr>
      <w:r w:rsidRPr="00861826">
        <w:t xml:space="preserve">                                  </w:t>
      </w:r>
      <w:proofErr w:type="gramStart"/>
      <w:r w:rsidRPr="00861826">
        <w:rPr>
          <w:lang w:val="en-US"/>
        </w:rPr>
        <w:t>S</w:t>
      </w:r>
      <w:proofErr w:type="spellStart"/>
      <w:r w:rsidRPr="00861826">
        <w:rPr>
          <w:vertAlign w:val="subscript"/>
        </w:rPr>
        <w:t>вн.ст</w:t>
      </w:r>
      <w:proofErr w:type="spellEnd"/>
      <w:r w:rsidRPr="00861826">
        <w:rPr>
          <w:vertAlign w:val="subscript"/>
        </w:rPr>
        <w:t>.</w:t>
      </w:r>
      <w:proofErr w:type="gramEnd"/>
    </w:p>
    <w:p w:rsidR="00722E9C" w:rsidRPr="00861826" w:rsidRDefault="00722E9C" w:rsidP="00722E9C">
      <w:pPr>
        <w:ind w:firstLine="709"/>
        <w:jc w:val="both"/>
      </w:pPr>
      <w:r w:rsidRPr="00861826">
        <w:t>где:</w:t>
      </w:r>
    </w:p>
    <w:p w:rsidR="00722E9C" w:rsidRPr="00861826" w:rsidRDefault="00722E9C" w:rsidP="00722E9C">
      <w:pPr>
        <w:ind w:firstLine="709"/>
        <w:jc w:val="both"/>
      </w:pPr>
      <w:r w:rsidRPr="00861826">
        <w:rPr>
          <w:lang w:val="en-US"/>
        </w:rPr>
        <w:lastRenderedPageBreak/>
        <w:t>S</w:t>
      </w:r>
      <w:r w:rsidRPr="00861826">
        <w:t xml:space="preserve"> - </w:t>
      </w:r>
      <w:proofErr w:type="gramStart"/>
      <w:r w:rsidRPr="00861826">
        <w:t>площадь</w:t>
      </w:r>
      <w:proofErr w:type="gramEnd"/>
      <w:r w:rsidRPr="00861826">
        <w:t xml:space="preserve"> </w:t>
      </w:r>
      <w:proofErr w:type="spellStart"/>
      <w:r w:rsidRPr="00861826">
        <w:t>хроматографического</w:t>
      </w:r>
      <w:proofErr w:type="spellEnd"/>
      <w:r w:rsidRPr="00861826">
        <w:t xml:space="preserve"> пика изопропилового спирта в испытуемом растворе, </w:t>
      </w:r>
      <w:proofErr w:type="spellStart"/>
      <w:r w:rsidRPr="00861826">
        <w:t>усл.ед</w:t>
      </w:r>
      <w:proofErr w:type="spellEnd"/>
      <w:r w:rsidRPr="00861826">
        <w:t>;</w:t>
      </w:r>
    </w:p>
    <w:p w:rsidR="00722E9C" w:rsidRPr="00861826" w:rsidRDefault="00722E9C" w:rsidP="00722E9C">
      <w:pPr>
        <w:ind w:firstLine="709"/>
        <w:jc w:val="both"/>
      </w:pPr>
      <w:r w:rsidRPr="00861826">
        <w:rPr>
          <w:lang w:val="en-US"/>
        </w:rPr>
        <w:t>S</w:t>
      </w:r>
      <w:proofErr w:type="spellStart"/>
      <w:r w:rsidRPr="00861826">
        <w:rPr>
          <w:vertAlign w:val="subscript"/>
        </w:rPr>
        <w:t>вн.ст</w:t>
      </w:r>
      <w:proofErr w:type="spellEnd"/>
      <w:proofErr w:type="gramStart"/>
      <w:r w:rsidRPr="00861826">
        <w:rPr>
          <w:vertAlign w:val="subscript"/>
        </w:rPr>
        <w:t>.</w:t>
      </w:r>
      <w:r w:rsidRPr="00861826">
        <w:t>.</w:t>
      </w:r>
      <w:proofErr w:type="gramEnd"/>
      <w:r w:rsidRPr="00861826">
        <w:t xml:space="preserve"> - площадь </w:t>
      </w:r>
      <w:proofErr w:type="spellStart"/>
      <w:r w:rsidRPr="00861826">
        <w:t>хроматографического</w:t>
      </w:r>
      <w:proofErr w:type="spellEnd"/>
      <w:r w:rsidRPr="00861826">
        <w:t xml:space="preserve"> пика </w:t>
      </w:r>
      <w:proofErr w:type="spellStart"/>
      <w:r w:rsidRPr="00861826">
        <w:t>ацетонитрила</w:t>
      </w:r>
      <w:proofErr w:type="spellEnd"/>
      <w:r w:rsidRPr="00861826">
        <w:t xml:space="preserve"> (внутреннего стандарта) в испытуемом растворе, </w:t>
      </w:r>
      <w:proofErr w:type="spellStart"/>
      <w:r w:rsidRPr="00861826">
        <w:t>усл</w:t>
      </w:r>
      <w:proofErr w:type="gramStart"/>
      <w:r w:rsidRPr="00861826">
        <w:t>.е</w:t>
      </w:r>
      <w:proofErr w:type="gramEnd"/>
      <w:r w:rsidRPr="00861826">
        <w:t>д</w:t>
      </w:r>
      <w:proofErr w:type="spellEnd"/>
      <w:r w:rsidRPr="00861826">
        <w:t>;</w:t>
      </w:r>
    </w:p>
    <w:p w:rsidR="00722E9C" w:rsidRPr="00861826" w:rsidRDefault="00722E9C" w:rsidP="00722E9C">
      <w:pPr>
        <w:ind w:firstLine="709"/>
        <w:jc w:val="both"/>
      </w:pPr>
      <w:proofErr w:type="spellStart"/>
      <w:r w:rsidRPr="00861826">
        <w:t>М</w:t>
      </w:r>
      <w:r w:rsidRPr="00861826">
        <w:rPr>
          <w:vertAlign w:val="subscript"/>
        </w:rPr>
        <w:t>вн.ст</w:t>
      </w:r>
      <w:proofErr w:type="spellEnd"/>
      <w:r w:rsidRPr="00861826">
        <w:rPr>
          <w:vertAlign w:val="subscript"/>
        </w:rPr>
        <w:t>.</w:t>
      </w:r>
      <w:r w:rsidRPr="00861826">
        <w:t xml:space="preserve">- массовая доля </w:t>
      </w:r>
      <w:proofErr w:type="spellStart"/>
      <w:r w:rsidRPr="00861826">
        <w:t>ацетонитрила</w:t>
      </w:r>
      <w:proofErr w:type="spellEnd"/>
      <w:r w:rsidRPr="00861826">
        <w:t xml:space="preserve">, </w:t>
      </w:r>
      <w:proofErr w:type="gramStart"/>
      <w:r w:rsidRPr="00861826">
        <w:t>внесенного</w:t>
      </w:r>
      <w:proofErr w:type="gramEnd"/>
      <w:r w:rsidRPr="00861826">
        <w:t xml:space="preserve"> в испытуемую пробу, %;</w:t>
      </w:r>
    </w:p>
    <w:p w:rsidR="00722E9C" w:rsidRPr="00861826" w:rsidRDefault="00722E9C" w:rsidP="00722E9C">
      <w:pPr>
        <w:ind w:firstLine="709"/>
        <w:jc w:val="both"/>
      </w:pPr>
      <w:proofErr w:type="gramStart"/>
      <w:r w:rsidRPr="00861826">
        <w:t>К</w:t>
      </w:r>
      <w:proofErr w:type="gramEnd"/>
      <w:r w:rsidRPr="00861826">
        <w:rPr>
          <w:vertAlign w:val="subscript"/>
        </w:rPr>
        <w:t xml:space="preserve"> </w:t>
      </w:r>
      <w:r w:rsidRPr="00861826">
        <w:t xml:space="preserve">- относительный </w:t>
      </w:r>
      <w:proofErr w:type="spellStart"/>
      <w:r w:rsidRPr="00861826">
        <w:t>градуировочный</w:t>
      </w:r>
      <w:proofErr w:type="spellEnd"/>
      <w:r w:rsidRPr="00861826">
        <w:t xml:space="preserve"> коэффициент для изопропилового спирта</w:t>
      </w:r>
    </w:p>
    <w:p w:rsidR="00722E9C" w:rsidRPr="00861826" w:rsidRDefault="00722E9C" w:rsidP="00722E9C">
      <w:pPr>
        <w:ind w:firstLine="709"/>
        <w:jc w:val="both"/>
      </w:pPr>
      <w:r w:rsidRPr="00861826">
        <w:t xml:space="preserve">Расчет относительных </w:t>
      </w:r>
      <w:proofErr w:type="spellStart"/>
      <w:r w:rsidRPr="00861826">
        <w:t>градуировочных</w:t>
      </w:r>
      <w:proofErr w:type="spellEnd"/>
      <w:r w:rsidRPr="00861826">
        <w:t xml:space="preserve"> коэффициентов и массовой доли спирт</w:t>
      </w:r>
      <w:r>
        <w:t>а</w:t>
      </w:r>
      <w:r w:rsidRPr="00861826">
        <w:t xml:space="preserve"> допускается проводить с использованием программного обеспечения газового хроматографа.</w:t>
      </w:r>
    </w:p>
    <w:p w:rsidR="006F02D4" w:rsidRPr="00FD18B0" w:rsidRDefault="006F02D4" w:rsidP="00FD18B0">
      <w:pPr>
        <w:overflowPunct/>
        <w:autoSpaceDE/>
        <w:autoSpaceDN/>
        <w:adjustRightInd/>
        <w:ind w:firstLine="709"/>
        <w:jc w:val="both"/>
        <w:textAlignment w:val="auto"/>
        <w:rPr>
          <w:b/>
        </w:rPr>
      </w:pPr>
    </w:p>
    <w:p w:rsidR="0065271F" w:rsidRPr="00D23E56" w:rsidRDefault="00DF04C6" w:rsidP="0065271F">
      <w:pPr>
        <w:shd w:val="clear" w:color="auto" w:fill="FFFFFF"/>
        <w:tabs>
          <w:tab w:val="left" w:pos="490"/>
        </w:tabs>
        <w:ind w:firstLine="539"/>
        <w:jc w:val="center"/>
        <w:rPr>
          <w:b/>
        </w:rPr>
      </w:pPr>
      <w:r w:rsidRPr="00D23E56">
        <w:rPr>
          <w:b/>
        </w:rPr>
        <w:t>6</w:t>
      </w:r>
      <w:r w:rsidR="0065271F" w:rsidRPr="00D23E56">
        <w:rPr>
          <w:b/>
        </w:rPr>
        <w:t>. ТРАНСПОРТИРОВАНИЕ И ХРАНЕНИЕ</w:t>
      </w:r>
    </w:p>
    <w:p w:rsidR="00B66C34" w:rsidRPr="005A734F" w:rsidRDefault="00CC5430" w:rsidP="00B66C34">
      <w:pPr>
        <w:tabs>
          <w:tab w:val="left" w:pos="426"/>
        </w:tabs>
        <w:ind w:firstLine="709"/>
        <w:jc w:val="both"/>
      </w:pPr>
      <w:r>
        <w:t>6</w:t>
      </w:r>
      <w:r w:rsidR="00B66C34" w:rsidRPr="005A734F">
        <w:t>.1. Средство транспортируют наземными и водными видами транспорта, обеспечивающими защиту от прямых солнечных лучей и атмосферных осадков в соответствии с правилами перевозки</w:t>
      </w:r>
      <w:r w:rsidR="0048032E">
        <w:t xml:space="preserve"> опасных</w:t>
      </w:r>
      <w:r w:rsidR="00B66C34" w:rsidRPr="005A734F">
        <w:t xml:space="preserve"> грузов, действующими на этих видах транспорта и гарантирующ</w:t>
      </w:r>
      <w:r>
        <w:t xml:space="preserve">ими сохранность средства и тары, при температуре не выше </w:t>
      </w:r>
      <w:r w:rsidRPr="005A734F">
        <w:t xml:space="preserve">плюс </w:t>
      </w:r>
      <w:r>
        <w:t>40</w:t>
      </w:r>
      <w:r w:rsidRPr="005A734F">
        <w:t>°С.</w:t>
      </w:r>
    </w:p>
    <w:p w:rsidR="00B66C34" w:rsidRPr="005A734F" w:rsidRDefault="00CC5430" w:rsidP="00B66C34">
      <w:pPr>
        <w:tabs>
          <w:tab w:val="left" w:pos="426"/>
        </w:tabs>
        <w:ind w:firstLine="709"/>
        <w:jc w:val="both"/>
      </w:pPr>
      <w:r>
        <w:t>6</w:t>
      </w:r>
      <w:r w:rsidR="00B66C34" w:rsidRPr="005A734F">
        <w:t xml:space="preserve">.2. </w:t>
      </w:r>
      <w:proofErr w:type="gramStart"/>
      <w:r w:rsidR="00B66C34" w:rsidRPr="005A734F">
        <w:t>Средство в упакованном виде хранят в крытых сухих вентилируемых складских помещениях в местах, защищенных от влаги и солнечных лучей, вдали от нагревательных приборов и открытого огня, отдельно от лекарственных средств, в местах, недост</w:t>
      </w:r>
      <w:r>
        <w:t xml:space="preserve">упных детям, при температуре не выше </w:t>
      </w:r>
      <w:r w:rsidR="00B66C34" w:rsidRPr="005A734F">
        <w:t xml:space="preserve">плюс </w:t>
      </w:r>
      <w:r>
        <w:t>40</w:t>
      </w:r>
      <w:r w:rsidR="00B66C34" w:rsidRPr="005A734F">
        <w:t>°С.</w:t>
      </w:r>
      <w:proofErr w:type="gramEnd"/>
    </w:p>
    <w:p w:rsidR="00B66C34" w:rsidRDefault="00CC5430" w:rsidP="00B66C34">
      <w:pPr>
        <w:tabs>
          <w:tab w:val="left" w:pos="426"/>
        </w:tabs>
        <w:ind w:firstLine="709"/>
        <w:jc w:val="both"/>
      </w:pPr>
      <w:r>
        <w:t>6</w:t>
      </w:r>
      <w:r w:rsidR="00B66C34">
        <w:t xml:space="preserve">.3. </w:t>
      </w:r>
      <w:r w:rsidR="00B66C34" w:rsidRPr="005A734F">
        <w:t xml:space="preserve">При случайном разливе средства засыпать его </w:t>
      </w:r>
      <w:r w:rsidR="00B66C34">
        <w:t>негорючими</w:t>
      </w:r>
      <w:r w:rsidR="00B66C34" w:rsidRPr="005A734F">
        <w:t xml:space="preserve"> сорбирующими материалами, собрать в емкости для последующей утилизации, а загрязненный участок </w:t>
      </w:r>
      <w:r w:rsidR="00B66C34">
        <w:t>про</w:t>
      </w:r>
      <w:r w:rsidR="00B66C34" w:rsidRPr="005A734F">
        <w:t xml:space="preserve">мыть водой. </w:t>
      </w:r>
    </w:p>
    <w:p w:rsidR="00B66C34" w:rsidRPr="005A734F" w:rsidRDefault="00CC5430" w:rsidP="00B66C34">
      <w:pPr>
        <w:tabs>
          <w:tab w:val="left" w:pos="426"/>
        </w:tabs>
        <w:ind w:firstLine="709"/>
        <w:jc w:val="both"/>
      </w:pPr>
      <w:r>
        <w:t>6</w:t>
      </w:r>
      <w:r w:rsidR="00B66C34">
        <w:t xml:space="preserve">.4. </w:t>
      </w:r>
      <w:r w:rsidR="00B66C34" w:rsidRPr="005A734F">
        <w:t>При уборке пролившегося средства использовать индивидуальную спецодежду, защитные очки, универсальные респираторы типа РПГ-67 или РУ 60М с патроном марки</w:t>
      </w:r>
      <w:proofErr w:type="gramStart"/>
      <w:r w:rsidR="00B66C34" w:rsidRPr="005A734F">
        <w:t xml:space="preserve"> А</w:t>
      </w:r>
      <w:proofErr w:type="gramEnd"/>
      <w:r w:rsidR="00B66C34" w:rsidRPr="005A734F">
        <w:t>, или промышленный противогаз марки А или БКФ. После уборки загрязненное место промыть большим количеством воды.</w:t>
      </w:r>
    </w:p>
    <w:p w:rsidR="0065271F" w:rsidRPr="00D23E56" w:rsidRDefault="00CC5430" w:rsidP="00E019E0">
      <w:pPr>
        <w:tabs>
          <w:tab w:val="left" w:pos="426"/>
        </w:tabs>
        <w:ind w:firstLine="709"/>
        <w:jc w:val="both"/>
      </w:pPr>
      <w:r>
        <w:t>6</w:t>
      </w:r>
      <w:r w:rsidR="00B66C34" w:rsidRPr="005A734F">
        <w:t>.5. Меры защиты окружающей среды: не допускать попадания неразбавленного средства в сточные/поверхностные или подземные воды и в канализацию.</w:t>
      </w:r>
    </w:p>
    <w:sectPr w:rsidR="0065271F" w:rsidRPr="00D23E56" w:rsidSect="00EB6BF1">
      <w:headerReference w:type="default" r:id="rId11"/>
      <w:footerReference w:type="default" r:id="rId12"/>
      <w:type w:val="continuous"/>
      <w:pgSz w:w="11907" w:h="16840" w:code="9"/>
      <w:pgMar w:top="1134" w:right="850" w:bottom="1134" w:left="1701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7ED" w:rsidRDefault="000847ED">
      <w:r>
        <w:separator/>
      </w:r>
    </w:p>
  </w:endnote>
  <w:endnote w:type="continuationSeparator" w:id="0">
    <w:p w:rsidR="000847ED" w:rsidRDefault="0008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1651"/>
      <w:docPartObj>
        <w:docPartGallery w:val="Page Numbers (Bottom of Page)"/>
        <w:docPartUnique/>
      </w:docPartObj>
    </w:sdtPr>
    <w:sdtEndPr/>
    <w:sdtContent>
      <w:p w:rsidR="00E019E0" w:rsidRDefault="00D22E8B" w:rsidP="00E019E0">
        <w:pPr>
          <w:pStyle w:val="af1"/>
          <w:jc w:val="right"/>
        </w:pPr>
        <w:r>
          <w:fldChar w:fldCharType="begin"/>
        </w:r>
        <w:r w:rsidR="00F547A3">
          <w:instrText xml:space="preserve"> PAGE   \* MERGEFORMAT </w:instrText>
        </w:r>
        <w:r>
          <w:fldChar w:fldCharType="separate"/>
        </w:r>
        <w:r w:rsidR="009D2C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7ED" w:rsidRDefault="000847ED">
      <w:r>
        <w:separator/>
      </w:r>
    </w:p>
  </w:footnote>
  <w:footnote w:type="continuationSeparator" w:id="0">
    <w:p w:rsidR="000847ED" w:rsidRDefault="00084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C2" w:rsidRDefault="00BD48C2" w:rsidP="00E019E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30C"/>
    <w:multiLevelType w:val="multilevel"/>
    <w:tmpl w:val="FC9C7B18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7614E29"/>
    <w:multiLevelType w:val="hybridMultilevel"/>
    <w:tmpl w:val="72FCAE40"/>
    <w:lvl w:ilvl="0" w:tplc="B32A07D4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E3F85"/>
    <w:multiLevelType w:val="multilevel"/>
    <w:tmpl w:val="507C1BC8"/>
    <w:lvl w:ilvl="0">
      <w:start w:val="2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1800"/>
      </w:pPr>
      <w:rPr>
        <w:rFonts w:hint="default"/>
      </w:rPr>
    </w:lvl>
  </w:abstractNum>
  <w:abstractNum w:abstractNumId="3">
    <w:nsid w:val="11645B7D"/>
    <w:multiLevelType w:val="hybridMultilevel"/>
    <w:tmpl w:val="69240EBC"/>
    <w:lvl w:ilvl="0" w:tplc="208CE672">
      <w:start w:val="1"/>
      <w:numFmt w:val="bullet"/>
      <w:lvlText w:val="-"/>
      <w:lvlJc w:val="left"/>
      <w:pPr>
        <w:ind w:left="1488" w:hanging="360"/>
      </w:pPr>
      <w:rPr>
        <w:rFonts w:ascii="Times New Roman" w:hAnsi="Times New Roman" w:cs="Times New Roman" w:hint="default"/>
      </w:rPr>
    </w:lvl>
    <w:lvl w:ilvl="1" w:tplc="208CE672">
      <w:start w:val="1"/>
      <w:numFmt w:val="bullet"/>
      <w:lvlText w:val="-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140C6"/>
    <w:multiLevelType w:val="hybridMultilevel"/>
    <w:tmpl w:val="47061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E2C69C">
      <w:start w:val="4"/>
      <w:numFmt w:val="none"/>
      <w:lvlText w:val="2.2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97003"/>
    <w:multiLevelType w:val="singleLevel"/>
    <w:tmpl w:val="F5BA74A2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6">
    <w:nsid w:val="324E099B"/>
    <w:multiLevelType w:val="multilevel"/>
    <w:tmpl w:val="5E10F626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02"/>
        </w:tabs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9"/>
        </w:tabs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>
    <w:nsid w:val="42BD1114"/>
    <w:multiLevelType w:val="hybridMultilevel"/>
    <w:tmpl w:val="A6FECF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CF638E1"/>
    <w:multiLevelType w:val="hybridMultilevel"/>
    <w:tmpl w:val="B1A487F2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3B74C32"/>
    <w:multiLevelType w:val="hybridMultilevel"/>
    <w:tmpl w:val="B0C2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E27D2D"/>
    <w:multiLevelType w:val="multilevel"/>
    <w:tmpl w:val="507C1BC8"/>
    <w:lvl w:ilvl="0">
      <w:start w:val="2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1800"/>
      </w:pPr>
      <w:rPr>
        <w:rFonts w:hint="default"/>
      </w:rPr>
    </w:lvl>
  </w:abstractNum>
  <w:abstractNum w:abstractNumId="11">
    <w:nsid w:val="6F590697"/>
    <w:multiLevelType w:val="hybridMultilevel"/>
    <w:tmpl w:val="1952C7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9964ECE"/>
    <w:multiLevelType w:val="hybridMultilevel"/>
    <w:tmpl w:val="0042443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2740B3"/>
    <w:multiLevelType w:val="hybridMultilevel"/>
    <w:tmpl w:val="A73E9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DA319B2"/>
    <w:multiLevelType w:val="multilevel"/>
    <w:tmpl w:val="D7102B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7"/>
  </w:num>
  <w:num w:numId="5">
    <w:abstractNumId w:val="10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 w:numId="10">
    <w:abstractNumId w:val="0"/>
  </w:num>
  <w:num w:numId="11">
    <w:abstractNumId w:val="13"/>
  </w:num>
  <w:num w:numId="12">
    <w:abstractNumId w:val="3"/>
  </w:num>
  <w:num w:numId="13">
    <w:abstractNumId w:val="11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40E3"/>
    <w:rsid w:val="00005412"/>
    <w:rsid w:val="00006CB3"/>
    <w:rsid w:val="00006E51"/>
    <w:rsid w:val="000101A2"/>
    <w:rsid w:val="00011F74"/>
    <w:rsid w:val="00016E8B"/>
    <w:rsid w:val="000205C4"/>
    <w:rsid w:val="00021A84"/>
    <w:rsid w:val="000245C9"/>
    <w:rsid w:val="00026408"/>
    <w:rsid w:val="00026D42"/>
    <w:rsid w:val="00027C22"/>
    <w:rsid w:val="00031B59"/>
    <w:rsid w:val="00034874"/>
    <w:rsid w:val="000368BF"/>
    <w:rsid w:val="000374C8"/>
    <w:rsid w:val="00037768"/>
    <w:rsid w:val="00042DB4"/>
    <w:rsid w:val="000452B0"/>
    <w:rsid w:val="00051D8B"/>
    <w:rsid w:val="00052C5E"/>
    <w:rsid w:val="00053815"/>
    <w:rsid w:val="000618E6"/>
    <w:rsid w:val="00063F5C"/>
    <w:rsid w:val="000648BA"/>
    <w:rsid w:val="00066653"/>
    <w:rsid w:val="00080A28"/>
    <w:rsid w:val="000834F2"/>
    <w:rsid w:val="000847ED"/>
    <w:rsid w:val="0008485A"/>
    <w:rsid w:val="000921F8"/>
    <w:rsid w:val="0009601F"/>
    <w:rsid w:val="000960B1"/>
    <w:rsid w:val="000A4E9B"/>
    <w:rsid w:val="000A65D5"/>
    <w:rsid w:val="000B62E9"/>
    <w:rsid w:val="000B684F"/>
    <w:rsid w:val="000C01F9"/>
    <w:rsid w:val="000C03CB"/>
    <w:rsid w:val="000C1D91"/>
    <w:rsid w:val="000C5698"/>
    <w:rsid w:val="000C6846"/>
    <w:rsid w:val="000E1898"/>
    <w:rsid w:val="000E1F48"/>
    <w:rsid w:val="000E4217"/>
    <w:rsid w:val="000E5A26"/>
    <w:rsid w:val="000E691B"/>
    <w:rsid w:val="000F21AA"/>
    <w:rsid w:val="000F546F"/>
    <w:rsid w:val="00101003"/>
    <w:rsid w:val="0010126B"/>
    <w:rsid w:val="00106F53"/>
    <w:rsid w:val="00107392"/>
    <w:rsid w:val="0011208D"/>
    <w:rsid w:val="00114704"/>
    <w:rsid w:val="0012111F"/>
    <w:rsid w:val="001228F8"/>
    <w:rsid w:val="00126F45"/>
    <w:rsid w:val="00131F40"/>
    <w:rsid w:val="00131FF2"/>
    <w:rsid w:val="0013431F"/>
    <w:rsid w:val="00134C92"/>
    <w:rsid w:val="00136542"/>
    <w:rsid w:val="001365F8"/>
    <w:rsid w:val="001425EB"/>
    <w:rsid w:val="00142AF5"/>
    <w:rsid w:val="00142CBA"/>
    <w:rsid w:val="00143B8A"/>
    <w:rsid w:val="00151B32"/>
    <w:rsid w:val="0015318F"/>
    <w:rsid w:val="00160BDC"/>
    <w:rsid w:val="00165DAF"/>
    <w:rsid w:val="0017032E"/>
    <w:rsid w:val="00172181"/>
    <w:rsid w:val="001774E8"/>
    <w:rsid w:val="00180349"/>
    <w:rsid w:val="001803B8"/>
    <w:rsid w:val="00182261"/>
    <w:rsid w:val="0019129B"/>
    <w:rsid w:val="001913D3"/>
    <w:rsid w:val="0019333E"/>
    <w:rsid w:val="001948E8"/>
    <w:rsid w:val="00196BAD"/>
    <w:rsid w:val="001A3FFC"/>
    <w:rsid w:val="001A6515"/>
    <w:rsid w:val="001B1366"/>
    <w:rsid w:val="001B1859"/>
    <w:rsid w:val="001B64F4"/>
    <w:rsid w:val="001C0485"/>
    <w:rsid w:val="001C6AD7"/>
    <w:rsid w:val="001C77B0"/>
    <w:rsid w:val="001D3451"/>
    <w:rsid w:val="001D413E"/>
    <w:rsid w:val="001D71DC"/>
    <w:rsid w:val="001E03AB"/>
    <w:rsid w:val="001E04E2"/>
    <w:rsid w:val="001E1C4A"/>
    <w:rsid w:val="001E3CA8"/>
    <w:rsid w:val="001E6DF9"/>
    <w:rsid w:val="001F2D77"/>
    <w:rsid w:val="001F3624"/>
    <w:rsid w:val="001F54A9"/>
    <w:rsid w:val="001F5B50"/>
    <w:rsid w:val="001F730F"/>
    <w:rsid w:val="002004CF"/>
    <w:rsid w:val="002012CF"/>
    <w:rsid w:val="002050D0"/>
    <w:rsid w:val="00205BE2"/>
    <w:rsid w:val="00214162"/>
    <w:rsid w:val="0022050A"/>
    <w:rsid w:val="00222DD1"/>
    <w:rsid w:val="00223A4A"/>
    <w:rsid w:val="0022590A"/>
    <w:rsid w:val="00233EE9"/>
    <w:rsid w:val="002348F6"/>
    <w:rsid w:val="00234C12"/>
    <w:rsid w:val="00235F67"/>
    <w:rsid w:val="00240728"/>
    <w:rsid w:val="00244157"/>
    <w:rsid w:val="00246500"/>
    <w:rsid w:val="00246A37"/>
    <w:rsid w:val="0025175E"/>
    <w:rsid w:val="00252730"/>
    <w:rsid w:val="00255F90"/>
    <w:rsid w:val="00257F5D"/>
    <w:rsid w:val="00261778"/>
    <w:rsid w:val="00262F2D"/>
    <w:rsid w:val="0027645C"/>
    <w:rsid w:val="002803F3"/>
    <w:rsid w:val="002856B2"/>
    <w:rsid w:val="002872F1"/>
    <w:rsid w:val="002877FB"/>
    <w:rsid w:val="00291B04"/>
    <w:rsid w:val="00291FA8"/>
    <w:rsid w:val="00292D30"/>
    <w:rsid w:val="00294CA9"/>
    <w:rsid w:val="00296C39"/>
    <w:rsid w:val="00296E23"/>
    <w:rsid w:val="00296F35"/>
    <w:rsid w:val="002979F8"/>
    <w:rsid w:val="00297B44"/>
    <w:rsid w:val="002A26D4"/>
    <w:rsid w:val="002A6E17"/>
    <w:rsid w:val="002B2598"/>
    <w:rsid w:val="002B3AD9"/>
    <w:rsid w:val="002B6444"/>
    <w:rsid w:val="002C074C"/>
    <w:rsid w:val="002C44B4"/>
    <w:rsid w:val="002D5272"/>
    <w:rsid w:val="002D5C2E"/>
    <w:rsid w:val="002D7756"/>
    <w:rsid w:val="002E1801"/>
    <w:rsid w:val="002E1BDA"/>
    <w:rsid w:val="002E2759"/>
    <w:rsid w:val="002E4AAE"/>
    <w:rsid w:val="002E75E6"/>
    <w:rsid w:val="002F4A91"/>
    <w:rsid w:val="002F4E60"/>
    <w:rsid w:val="002F55A4"/>
    <w:rsid w:val="002F7285"/>
    <w:rsid w:val="00300A99"/>
    <w:rsid w:val="0030456F"/>
    <w:rsid w:val="003078BC"/>
    <w:rsid w:val="00312EF0"/>
    <w:rsid w:val="0031323F"/>
    <w:rsid w:val="00313498"/>
    <w:rsid w:val="00314425"/>
    <w:rsid w:val="00314601"/>
    <w:rsid w:val="003158F5"/>
    <w:rsid w:val="00317403"/>
    <w:rsid w:val="00322FFF"/>
    <w:rsid w:val="00324427"/>
    <w:rsid w:val="00330549"/>
    <w:rsid w:val="003312AE"/>
    <w:rsid w:val="00331C35"/>
    <w:rsid w:val="00336C4C"/>
    <w:rsid w:val="00344F01"/>
    <w:rsid w:val="003453F1"/>
    <w:rsid w:val="003502DF"/>
    <w:rsid w:val="00356739"/>
    <w:rsid w:val="0035768A"/>
    <w:rsid w:val="0036026E"/>
    <w:rsid w:val="0036412C"/>
    <w:rsid w:val="00365C43"/>
    <w:rsid w:val="0037477E"/>
    <w:rsid w:val="00374B22"/>
    <w:rsid w:val="003755A4"/>
    <w:rsid w:val="003825DC"/>
    <w:rsid w:val="003837F9"/>
    <w:rsid w:val="00384AC1"/>
    <w:rsid w:val="00387AF6"/>
    <w:rsid w:val="00394158"/>
    <w:rsid w:val="003B0262"/>
    <w:rsid w:val="003B1F88"/>
    <w:rsid w:val="003B37A0"/>
    <w:rsid w:val="003C3225"/>
    <w:rsid w:val="003C45AF"/>
    <w:rsid w:val="003D1CD7"/>
    <w:rsid w:val="003D1DDF"/>
    <w:rsid w:val="003D1F58"/>
    <w:rsid w:val="003D3263"/>
    <w:rsid w:val="003D57BC"/>
    <w:rsid w:val="003D64A1"/>
    <w:rsid w:val="003E6858"/>
    <w:rsid w:val="003F1391"/>
    <w:rsid w:val="003F586C"/>
    <w:rsid w:val="003F71CD"/>
    <w:rsid w:val="004017D5"/>
    <w:rsid w:val="00402A2D"/>
    <w:rsid w:val="00406856"/>
    <w:rsid w:val="004135D2"/>
    <w:rsid w:val="00421448"/>
    <w:rsid w:val="00425850"/>
    <w:rsid w:val="00426D2C"/>
    <w:rsid w:val="0042760D"/>
    <w:rsid w:val="00433D0F"/>
    <w:rsid w:val="0043432A"/>
    <w:rsid w:val="00435F19"/>
    <w:rsid w:val="0043678E"/>
    <w:rsid w:val="00445A0E"/>
    <w:rsid w:val="00446342"/>
    <w:rsid w:val="004470C9"/>
    <w:rsid w:val="00447C14"/>
    <w:rsid w:val="004500BD"/>
    <w:rsid w:val="00452CC5"/>
    <w:rsid w:val="004568E8"/>
    <w:rsid w:val="00457F7E"/>
    <w:rsid w:val="0046123C"/>
    <w:rsid w:val="00462CA4"/>
    <w:rsid w:val="00463EF9"/>
    <w:rsid w:val="00472B7A"/>
    <w:rsid w:val="00473235"/>
    <w:rsid w:val="00473B19"/>
    <w:rsid w:val="0048032E"/>
    <w:rsid w:val="0048586C"/>
    <w:rsid w:val="0048610D"/>
    <w:rsid w:val="00491523"/>
    <w:rsid w:val="00491C2E"/>
    <w:rsid w:val="00497876"/>
    <w:rsid w:val="004A13FC"/>
    <w:rsid w:val="004A4115"/>
    <w:rsid w:val="004A68DD"/>
    <w:rsid w:val="004A6F14"/>
    <w:rsid w:val="004A71C3"/>
    <w:rsid w:val="004B0ABB"/>
    <w:rsid w:val="004B1EFC"/>
    <w:rsid w:val="004C01B8"/>
    <w:rsid w:val="004C4EFA"/>
    <w:rsid w:val="004C7C50"/>
    <w:rsid w:val="004D38CF"/>
    <w:rsid w:val="004F0517"/>
    <w:rsid w:val="004F44F0"/>
    <w:rsid w:val="004F72D3"/>
    <w:rsid w:val="004F78A1"/>
    <w:rsid w:val="005005EA"/>
    <w:rsid w:val="00503287"/>
    <w:rsid w:val="0050375F"/>
    <w:rsid w:val="005040BA"/>
    <w:rsid w:val="0050558E"/>
    <w:rsid w:val="0050643E"/>
    <w:rsid w:val="00506FE7"/>
    <w:rsid w:val="00530A7B"/>
    <w:rsid w:val="00530E32"/>
    <w:rsid w:val="005366F9"/>
    <w:rsid w:val="00537CA7"/>
    <w:rsid w:val="00540228"/>
    <w:rsid w:val="00543923"/>
    <w:rsid w:val="00544A1F"/>
    <w:rsid w:val="005465FE"/>
    <w:rsid w:val="005529DA"/>
    <w:rsid w:val="00552A05"/>
    <w:rsid w:val="005579F6"/>
    <w:rsid w:val="005611AD"/>
    <w:rsid w:val="00564EAA"/>
    <w:rsid w:val="00567938"/>
    <w:rsid w:val="0057009D"/>
    <w:rsid w:val="00570C73"/>
    <w:rsid w:val="00571071"/>
    <w:rsid w:val="005731D6"/>
    <w:rsid w:val="00585456"/>
    <w:rsid w:val="00586FE7"/>
    <w:rsid w:val="0058703A"/>
    <w:rsid w:val="00590160"/>
    <w:rsid w:val="00593058"/>
    <w:rsid w:val="005930C5"/>
    <w:rsid w:val="00593AAE"/>
    <w:rsid w:val="005941F8"/>
    <w:rsid w:val="005B0890"/>
    <w:rsid w:val="005B4DE0"/>
    <w:rsid w:val="005D1420"/>
    <w:rsid w:val="005D19DE"/>
    <w:rsid w:val="005D6C51"/>
    <w:rsid w:val="005D7BEC"/>
    <w:rsid w:val="005E101C"/>
    <w:rsid w:val="005E127E"/>
    <w:rsid w:val="005E1F38"/>
    <w:rsid w:val="005E7702"/>
    <w:rsid w:val="005E7F62"/>
    <w:rsid w:val="005F1D3C"/>
    <w:rsid w:val="005F2ADE"/>
    <w:rsid w:val="005F5395"/>
    <w:rsid w:val="00600828"/>
    <w:rsid w:val="00603A26"/>
    <w:rsid w:val="006069CF"/>
    <w:rsid w:val="006117C0"/>
    <w:rsid w:val="00616BAE"/>
    <w:rsid w:val="006222C3"/>
    <w:rsid w:val="006226A4"/>
    <w:rsid w:val="0062319B"/>
    <w:rsid w:val="00624EAD"/>
    <w:rsid w:val="00626548"/>
    <w:rsid w:val="0063567E"/>
    <w:rsid w:val="006375A6"/>
    <w:rsid w:val="00643C89"/>
    <w:rsid w:val="00646FAA"/>
    <w:rsid w:val="00647F2B"/>
    <w:rsid w:val="0065173E"/>
    <w:rsid w:val="0065271F"/>
    <w:rsid w:val="0065304B"/>
    <w:rsid w:val="00654582"/>
    <w:rsid w:val="00656718"/>
    <w:rsid w:val="00660192"/>
    <w:rsid w:val="006752BE"/>
    <w:rsid w:val="00675B7F"/>
    <w:rsid w:val="00680B36"/>
    <w:rsid w:val="00680C67"/>
    <w:rsid w:val="00683037"/>
    <w:rsid w:val="00685A2C"/>
    <w:rsid w:val="00692571"/>
    <w:rsid w:val="00696E1B"/>
    <w:rsid w:val="00696EDD"/>
    <w:rsid w:val="006A1364"/>
    <w:rsid w:val="006A3EFD"/>
    <w:rsid w:val="006A4F9A"/>
    <w:rsid w:val="006B44C8"/>
    <w:rsid w:val="006B6D6D"/>
    <w:rsid w:val="006B744E"/>
    <w:rsid w:val="006C0881"/>
    <w:rsid w:val="006C149D"/>
    <w:rsid w:val="006C21B3"/>
    <w:rsid w:val="006C3284"/>
    <w:rsid w:val="006C7E97"/>
    <w:rsid w:val="006D0A71"/>
    <w:rsid w:val="006D5BF2"/>
    <w:rsid w:val="006D6A63"/>
    <w:rsid w:val="006E4D3B"/>
    <w:rsid w:val="006E745C"/>
    <w:rsid w:val="006F02D4"/>
    <w:rsid w:val="006F05A6"/>
    <w:rsid w:val="006F22FE"/>
    <w:rsid w:val="006F4415"/>
    <w:rsid w:val="00700B78"/>
    <w:rsid w:val="00702EFC"/>
    <w:rsid w:val="007034EF"/>
    <w:rsid w:val="00705924"/>
    <w:rsid w:val="007077F9"/>
    <w:rsid w:val="007078DD"/>
    <w:rsid w:val="00711753"/>
    <w:rsid w:val="00713787"/>
    <w:rsid w:val="007147A7"/>
    <w:rsid w:val="007148D9"/>
    <w:rsid w:val="00717A35"/>
    <w:rsid w:val="00722E9C"/>
    <w:rsid w:val="0072672C"/>
    <w:rsid w:val="0074261E"/>
    <w:rsid w:val="007467BB"/>
    <w:rsid w:val="0075188C"/>
    <w:rsid w:val="00756226"/>
    <w:rsid w:val="00756C4B"/>
    <w:rsid w:val="007620E9"/>
    <w:rsid w:val="00762264"/>
    <w:rsid w:val="007648F5"/>
    <w:rsid w:val="007650F2"/>
    <w:rsid w:val="007678F9"/>
    <w:rsid w:val="00770E38"/>
    <w:rsid w:val="00774A68"/>
    <w:rsid w:val="007755A9"/>
    <w:rsid w:val="0077658E"/>
    <w:rsid w:val="00776F9A"/>
    <w:rsid w:val="0078161B"/>
    <w:rsid w:val="0078269C"/>
    <w:rsid w:val="0078270E"/>
    <w:rsid w:val="00791EA2"/>
    <w:rsid w:val="0079208E"/>
    <w:rsid w:val="00792145"/>
    <w:rsid w:val="007931F6"/>
    <w:rsid w:val="007935BA"/>
    <w:rsid w:val="0079597B"/>
    <w:rsid w:val="007A0924"/>
    <w:rsid w:val="007A42E9"/>
    <w:rsid w:val="007A4E1C"/>
    <w:rsid w:val="007A5045"/>
    <w:rsid w:val="007A7A54"/>
    <w:rsid w:val="007A7D32"/>
    <w:rsid w:val="007B0321"/>
    <w:rsid w:val="007B27B7"/>
    <w:rsid w:val="007B29CC"/>
    <w:rsid w:val="007B32A2"/>
    <w:rsid w:val="007B3EF1"/>
    <w:rsid w:val="007B7ADE"/>
    <w:rsid w:val="007C12B5"/>
    <w:rsid w:val="007C6795"/>
    <w:rsid w:val="007D0C0B"/>
    <w:rsid w:val="007D33CE"/>
    <w:rsid w:val="007D342B"/>
    <w:rsid w:val="007D6FDD"/>
    <w:rsid w:val="007E3273"/>
    <w:rsid w:val="007F0193"/>
    <w:rsid w:val="007F09A5"/>
    <w:rsid w:val="007F1147"/>
    <w:rsid w:val="007F1870"/>
    <w:rsid w:val="007F4272"/>
    <w:rsid w:val="007F495E"/>
    <w:rsid w:val="008004CA"/>
    <w:rsid w:val="00800D4F"/>
    <w:rsid w:val="00800EE2"/>
    <w:rsid w:val="00801120"/>
    <w:rsid w:val="00807147"/>
    <w:rsid w:val="00813BAB"/>
    <w:rsid w:val="00814BF4"/>
    <w:rsid w:val="00816584"/>
    <w:rsid w:val="00817DE2"/>
    <w:rsid w:val="00821F83"/>
    <w:rsid w:val="00833173"/>
    <w:rsid w:val="008351CB"/>
    <w:rsid w:val="008360AE"/>
    <w:rsid w:val="00841009"/>
    <w:rsid w:val="00843389"/>
    <w:rsid w:val="00843B93"/>
    <w:rsid w:val="008446B1"/>
    <w:rsid w:val="008456B0"/>
    <w:rsid w:val="008462B2"/>
    <w:rsid w:val="00856933"/>
    <w:rsid w:val="008574AA"/>
    <w:rsid w:val="00865137"/>
    <w:rsid w:val="008651D7"/>
    <w:rsid w:val="0086639B"/>
    <w:rsid w:val="008666DD"/>
    <w:rsid w:val="00872080"/>
    <w:rsid w:val="0087225B"/>
    <w:rsid w:val="00872DB8"/>
    <w:rsid w:val="008748B7"/>
    <w:rsid w:val="00875106"/>
    <w:rsid w:val="00877813"/>
    <w:rsid w:val="00886475"/>
    <w:rsid w:val="00887940"/>
    <w:rsid w:val="00892456"/>
    <w:rsid w:val="0089421A"/>
    <w:rsid w:val="0089568D"/>
    <w:rsid w:val="00895C28"/>
    <w:rsid w:val="008970F4"/>
    <w:rsid w:val="008B1045"/>
    <w:rsid w:val="008B2832"/>
    <w:rsid w:val="008B3605"/>
    <w:rsid w:val="008B499A"/>
    <w:rsid w:val="008C0075"/>
    <w:rsid w:val="008C1518"/>
    <w:rsid w:val="008C45E0"/>
    <w:rsid w:val="008C7363"/>
    <w:rsid w:val="008D15B7"/>
    <w:rsid w:val="008D1F19"/>
    <w:rsid w:val="008D38E8"/>
    <w:rsid w:val="008D6B53"/>
    <w:rsid w:val="008E0CA6"/>
    <w:rsid w:val="008E33B0"/>
    <w:rsid w:val="008E75F4"/>
    <w:rsid w:val="008F00C2"/>
    <w:rsid w:val="008F1EFC"/>
    <w:rsid w:val="008F5406"/>
    <w:rsid w:val="008F6B7D"/>
    <w:rsid w:val="0090236B"/>
    <w:rsid w:val="00902F3E"/>
    <w:rsid w:val="00904B5F"/>
    <w:rsid w:val="009057E7"/>
    <w:rsid w:val="009135A4"/>
    <w:rsid w:val="0091366A"/>
    <w:rsid w:val="00913B6A"/>
    <w:rsid w:val="009144B8"/>
    <w:rsid w:val="009156ED"/>
    <w:rsid w:val="009158C1"/>
    <w:rsid w:val="00917A4D"/>
    <w:rsid w:val="00917EAA"/>
    <w:rsid w:val="00930929"/>
    <w:rsid w:val="00930EE4"/>
    <w:rsid w:val="00935BF7"/>
    <w:rsid w:val="00936391"/>
    <w:rsid w:val="009373E3"/>
    <w:rsid w:val="00945D20"/>
    <w:rsid w:val="009538E3"/>
    <w:rsid w:val="00956DE5"/>
    <w:rsid w:val="00965CE2"/>
    <w:rsid w:val="00966356"/>
    <w:rsid w:val="009747F4"/>
    <w:rsid w:val="0097506C"/>
    <w:rsid w:val="009855A6"/>
    <w:rsid w:val="00987FDA"/>
    <w:rsid w:val="00997B87"/>
    <w:rsid w:val="009A017E"/>
    <w:rsid w:val="009A7ABF"/>
    <w:rsid w:val="009B26F5"/>
    <w:rsid w:val="009B49D5"/>
    <w:rsid w:val="009B73C7"/>
    <w:rsid w:val="009B7A96"/>
    <w:rsid w:val="009B7AF4"/>
    <w:rsid w:val="009C04A4"/>
    <w:rsid w:val="009C338F"/>
    <w:rsid w:val="009C4D7C"/>
    <w:rsid w:val="009D2C8C"/>
    <w:rsid w:val="009D3DEA"/>
    <w:rsid w:val="009D4B56"/>
    <w:rsid w:val="009D616B"/>
    <w:rsid w:val="009D7E7A"/>
    <w:rsid w:val="009F62F0"/>
    <w:rsid w:val="00A010CF"/>
    <w:rsid w:val="00A01AF0"/>
    <w:rsid w:val="00A022E2"/>
    <w:rsid w:val="00A047A9"/>
    <w:rsid w:val="00A05F00"/>
    <w:rsid w:val="00A108A7"/>
    <w:rsid w:val="00A11851"/>
    <w:rsid w:val="00A11BBE"/>
    <w:rsid w:val="00A1294C"/>
    <w:rsid w:val="00A12B40"/>
    <w:rsid w:val="00A15715"/>
    <w:rsid w:val="00A164B3"/>
    <w:rsid w:val="00A20661"/>
    <w:rsid w:val="00A221A2"/>
    <w:rsid w:val="00A22692"/>
    <w:rsid w:val="00A22F88"/>
    <w:rsid w:val="00A26E71"/>
    <w:rsid w:val="00A2770D"/>
    <w:rsid w:val="00A3063F"/>
    <w:rsid w:val="00A37275"/>
    <w:rsid w:val="00A44444"/>
    <w:rsid w:val="00A455D0"/>
    <w:rsid w:val="00A50BF7"/>
    <w:rsid w:val="00A55E00"/>
    <w:rsid w:val="00A602B9"/>
    <w:rsid w:val="00A67E21"/>
    <w:rsid w:val="00A70151"/>
    <w:rsid w:val="00A73768"/>
    <w:rsid w:val="00A7414C"/>
    <w:rsid w:val="00A74730"/>
    <w:rsid w:val="00A77300"/>
    <w:rsid w:val="00A77EFE"/>
    <w:rsid w:val="00A80C55"/>
    <w:rsid w:val="00A81C74"/>
    <w:rsid w:val="00A81DCB"/>
    <w:rsid w:val="00A84FC0"/>
    <w:rsid w:val="00A85A74"/>
    <w:rsid w:val="00A965AD"/>
    <w:rsid w:val="00AA0819"/>
    <w:rsid w:val="00AA1D91"/>
    <w:rsid w:val="00AA3F27"/>
    <w:rsid w:val="00AA4C1F"/>
    <w:rsid w:val="00AB0933"/>
    <w:rsid w:val="00AB15DE"/>
    <w:rsid w:val="00AB6A5D"/>
    <w:rsid w:val="00AB6CC5"/>
    <w:rsid w:val="00AB788F"/>
    <w:rsid w:val="00AC1AD8"/>
    <w:rsid w:val="00AC3601"/>
    <w:rsid w:val="00AD01DD"/>
    <w:rsid w:val="00AE331F"/>
    <w:rsid w:val="00AE3F69"/>
    <w:rsid w:val="00AE6C2A"/>
    <w:rsid w:val="00AF09A8"/>
    <w:rsid w:val="00AF1383"/>
    <w:rsid w:val="00AF2A75"/>
    <w:rsid w:val="00AF41E2"/>
    <w:rsid w:val="00AF666B"/>
    <w:rsid w:val="00AF6701"/>
    <w:rsid w:val="00AF6B5A"/>
    <w:rsid w:val="00B032E4"/>
    <w:rsid w:val="00B0337C"/>
    <w:rsid w:val="00B1100F"/>
    <w:rsid w:val="00B124DE"/>
    <w:rsid w:val="00B15423"/>
    <w:rsid w:val="00B1794A"/>
    <w:rsid w:val="00B216D9"/>
    <w:rsid w:val="00B2240A"/>
    <w:rsid w:val="00B22C3D"/>
    <w:rsid w:val="00B246A4"/>
    <w:rsid w:val="00B33307"/>
    <w:rsid w:val="00B41F62"/>
    <w:rsid w:val="00B42CE6"/>
    <w:rsid w:val="00B465C6"/>
    <w:rsid w:val="00B508AA"/>
    <w:rsid w:val="00B510A4"/>
    <w:rsid w:val="00B51DED"/>
    <w:rsid w:val="00B55662"/>
    <w:rsid w:val="00B56F72"/>
    <w:rsid w:val="00B57D54"/>
    <w:rsid w:val="00B623AF"/>
    <w:rsid w:val="00B647C0"/>
    <w:rsid w:val="00B64913"/>
    <w:rsid w:val="00B65BC9"/>
    <w:rsid w:val="00B66C34"/>
    <w:rsid w:val="00B70358"/>
    <w:rsid w:val="00B9036D"/>
    <w:rsid w:val="00B92193"/>
    <w:rsid w:val="00B930B7"/>
    <w:rsid w:val="00B93406"/>
    <w:rsid w:val="00BA1FFE"/>
    <w:rsid w:val="00BA2ECA"/>
    <w:rsid w:val="00BA595E"/>
    <w:rsid w:val="00BA7905"/>
    <w:rsid w:val="00BB0CEF"/>
    <w:rsid w:val="00BB149E"/>
    <w:rsid w:val="00BC3D72"/>
    <w:rsid w:val="00BD0364"/>
    <w:rsid w:val="00BD263C"/>
    <w:rsid w:val="00BD48C2"/>
    <w:rsid w:val="00BE3647"/>
    <w:rsid w:val="00BE635B"/>
    <w:rsid w:val="00BE6B18"/>
    <w:rsid w:val="00BF14EF"/>
    <w:rsid w:val="00BF618F"/>
    <w:rsid w:val="00BF733F"/>
    <w:rsid w:val="00BF77B6"/>
    <w:rsid w:val="00C00BF5"/>
    <w:rsid w:val="00C03728"/>
    <w:rsid w:val="00C04490"/>
    <w:rsid w:val="00C1004B"/>
    <w:rsid w:val="00C1176C"/>
    <w:rsid w:val="00C13A0E"/>
    <w:rsid w:val="00C17C62"/>
    <w:rsid w:val="00C22C40"/>
    <w:rsid w:val="00C230A7"/>
    <w:rsid w:val="00C2369F"/>
    <w:rsid w:val="00C300A9"/>
    <w:rsid w:val="00C35309"/>
    <w:rsid w:val="00C362F2"/>
    <w:rsid w:val="00C41E87"/>
    <w:rsid w:val="00C512B4"/>
    <w:rsid w:val="00C57D23"/>
    <w:rsid w:val="00C6317C"/>
    <w:rsid w:val="00C640E3"/>
    <w:rsid w:val="00C64BF3"/>
    <w:rsid w:val="00C70610"/>
    <w:rsid w:val="00C72C88"/>
    <w:rsid w:val="00C7727F"/>
    <w:rsid w:val="00C80EC7"/>
    <w:rsid w:val="00C852B2"/>
    <w:rsid w:val="00C85AF5"/>
    <w:rsid w:val="00C8637C"/>
    <w:rsid w:val="00C91D1E"/>
    <w:rsid w:val="00C95574"/>
    <w:rsid w:val="00C96C0C"/>
    <w:rsid w:val="00CA3651"/>
    <w:rsid w:val="00CB1826"/>
    <w:rsid w:val="00CB24EC"/>
    <w:rsid w:val="00CB5FD4"/>
    <w:rsid w:val="00CB6F3D"/>
    <w:rsid w:val="00CC0150"/>
    <w:rsid w:val="00CC5430"/>
    <w:rsid w:val="00CD031D"/>
    <w:rsid w:val="00CD070C"/>
    <w:rsid w:val="00CD12C1"/>
    <w:rsid w:val="00CD15C2"/>
    <w:rsid w:val="00CD28CD"/>
    <w:rsid w:val="00CD78FA"/>
    <w:rsid w:val="00CE21BB"/>
    <w:rsid w:val="00CE64DE"/>
    <w:rsid w:val="00CF0A8B"/>
    <w:rsid w:val="00CF1C30"/>
    <w:rsid w:val="00D013DC"/>
    <w:rsid w:val="00D02C68"/>
    <w:rsid w:val="00D041BD"/>
    <w:rsid w:val="00D063E6"/>
    <w:rsid w:val="00D13475"/>
    <w:rsid w:val="00D13D2C"/>
    <w:rsid w:val="00D15772"/>
    <w:rsid w:val="00D206CE"/>
    <w:rsid w:val="00D22E8B"/>
    <w:rsid w:val="00D23E56"/>
    <w:rsid w:val="00D313F4"/>
    <w:rsid w:val="00D34687"/>
    <w:rsid w:val="00D36B8E"/>
    <w:rsid w:val="00D400A7"/>
    <w:rsid w:val="00D4211E"/>
    <w:rsid w:val="00D460B7"/>
    <w:rsid w:val="00D53C29"/>
    <w:rsid w:val="00D60AAF"/>
    <w:rsid w:val="00D611D3"/>
    <w:rsid w:val="00D61375"/>
    <w:rsid w:val="00D62B01"/>
    <w:rsid w:val="00D6336F"/>
    <w:rsid w:val="00D6584F"/>
    <w:rsid w:val="00D67D40"/>
    <w:rsid w:val="00D75062"/>
    <w:rsid w:val="00D769AF"/>
    <w:rsid w:val="00D81364"/>
    <w:rsid w:val="00D81F24"/>
    <w:rsid w:val="00D830DA"/>
    <w:rsid w:val="00D83D96"/>
    <w:rsid w:val="00D91D75"/>
    <w:rsid w:val="00DA3908"/>
    <w:rsid w:val="00DA5BA6"/>
    <w:rsid w:val="00DB4888"/>
    <w:rsid w:val="00DB6129"/>
    <w:rsid w:val="00DC07C5"/>
    <w:rsid w:val="00DC2C9B"/>
    <w:rsid w:val="00DC579B"/>
    <w:rsid w:val="00DC6955"/>
    <w:rsid w:val="00DC7C57"/>
    <w:rsid w:val="00DD0723"/>
    <w:rsid w:val="00DD1A44"/>
    <w:rsid w:val="00DE49A2"/>
    <w:rsid w:val="00DE4B57"/>
    <w:rsid w:val="00DE77A6"/>
    <w:rsid w:val="00DF04C6"/>
    <w:rsid w:val="00DF5FAE"/>
    <w:rsid w:val="00DF61AB"/>
    <w:rsid w:val="00DF7248"/>
    <w:rsid w:val="00E019E0"/>
    <w:rsid w:val="00E0345A"/>
    <w:rsid w:val="00E042BE"/>
    <w:rsid w:val="00E05F14"/>
    <w:rsid w:val="00E062FB"/>
    <w:rsid w:val="00E102A1"/>
    <w:rsid w:val="00E11275"/>
    <w:rsid w:val="00E144B1"/>
    <w:rsid w:val="00E165BA"/>
    <w:rsid w:val="00E2167F"/>
    <w:rsid w:val="00E21BCE"/>
    <w:rsid w:val="00E23068"/>
    <w:rsid w:val="00E23D9D"/>
    <w:rsid w:val="00E2720E"/>
    <w:rsid w:val="00E3257E"/>
    <w:rsid w:val="00E37F66"/>
    <w:rsid w:val="00E403B3"/>
    <w:rsid w:val="00E47A33"/>
    <w:rsid w:val="00E52344"/>
    <w:rsid w:val="00E56EB8"/>
    <w:rsid w:val="00E578DA"/>
    <w:rsid w:val="00E623E2"/>
    <w:rsid w:val="00E62BE2"/>
    <w:rsid w:val="00E67CDC"/>
    <w:rsid w:val="00E72C02"/>
    <w:rsid w:val="00E74F92"/>
    <w:rsid w:val="00E87F8E"/>
    <w:rsid w:val="00E9172D"/>
    <w:rsid w:val="00E941C7"/>
    <w:rsid w:val="00EA26DB"/>
    <w:rsid w:val="00EA4140"/>
    <w:rsid w:val="00EA6869"/>
    <w:rsid w:val="00EB276C"/>
    <w:rsid w:val="00EB5162"/>
    <w:rsid w:val="00EB6BF1"/>
    <w:rsid w:val="00EB6E15"/>
    <w:rsid w:val="00ED437A"/>
    <w:rsid w:val="00ED489C"/>
    <w:rsid w:val="00ED6EA9"/>
    <w:rsid w:val="00EE0472"/>
    <w:rsid w:val="00EE2AC4"/>
    <w:rsid w:val="00EE5AD6"/>
    <w:rsid w:val="00EF1960"/>
    <w:rsid w:val="00EF3A94"/>
    <w:rsid w:val="00EF5759"/>
    <w:rsid w:val="00EF5842"/>
    <w:rsid w:val="00F02747"/>
    <w:rsid w:val="00F03D08"/>
    <w:rsid w:val="00F07882"/>
    <w:rsid w:val="00F114D4"/>
    <w:rsid w:val="00F154B0"/>
    <w:rsid w:val="00F237FA"/>
    <w:rsid w:val="00F2724C"/>
    <w:rsid w:val="00F275BA"/>
    <w:rsid w:val="00F27AA4"/>
    <w:rsid w:val="00F34690"/>
    <w:rsid w:val="00F3475C"/>
    <w:rsid w:val="00F35B69"/>
    <w:rsid w:val="00F369EF"/>
    <w:rsid w:val="00F42563"/>
    <w:rsid w:val="00F42F46"/>
    <w:rsid w:val="00F45F78"/>
    <w:rsid w:val="00F46F0F"/>
    <w:rsid w:val="00F517ED"/>
    <w:rsid w:val="00F5285D"/>
    <w:rsid w:val="00F53AD9"/>
    <w:rsid w:val="00F546EA"/>
    <w:rsid w:val="00F547A3"/>
    <w:rsid w:val="00F55473"/>
    <w:rsid w:val="00F575FE"/>
    <w:rsid w:val="00F60DB9"/>
    <w:rsid w:val="00F62F44"/>
    <w:rsid w:val="00F7669D"/>
    <w:rsid w:val="00F77B9E"/>
    <w:rsid w:val="00F80AA4"/>
    <w:rsid w:val="00F82F99"/>
    <w:rsid w:val="00F978CE"/>
    <w:rsid w:val="00FA158D"/>
    <w:rsid w:val="00FA2225"/>
    <w:rsid w:val="00FA34B2"/>
    <w:rsid w:val="00FC2608"/>
    <w:rsid w:val="00FC274B"/>
    <w:rsid w:val="00FC3802"/>
    <w:rsid w:val="00FC3949"/>
    <w:rsid w:val="00FC4839"/>
    <w:rsid w:val="00FC58FC"/>
    <w:rsid w:val="00FD18B0"/>
    <w:rsid w:val="00FD3EA4"/>
    <w:rsid w:val="00FE4005"/>
    <w:rsid w:val="00FE6BAD"/>
    <w:rsid w:val="00FF0DE7"/>
    <w:rsid w:val="00FF41CF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B3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qFormat/>
    <w:rsid w:val="005F2A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55F90"/>
    <w:pPr>
      <w:keepNext/>
      <w:overflowPunct/>
      <w:autoSpaceDE/>
      <w:autoSpaceDN/>
      <w:adjustRightInd/>
      <w:jc w:val="both"/>
      <w:textAlignment w:val="auto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5F2ADE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55F90"/>
    <w:pPr>
      <w:keepNext/>
      <w:overflowPunct/>
      <w:autoSpaceDE/>
      <w:autoSpaceDN/>
      <w:adjustRightInd/>
      <w:spacing w:line="480" w:lineRule="auto"/>
      <w:textAlignment w:val="auto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5F9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5F90"/>
  </w:style>
  <w:style w:type="paragraph" w:styleId="a5">
    <w:name w:val="Body Text"/>
    <w:basedOn w:val="a"/>
    <w:rsid w:val="00255F90"/>
    <w:pPr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8"/>
    </w:rPr>
  </w:style>
  <w:style w:type="paragraph" w:styleId="a6">
    <w:name w:val="Block Text"/>
    <w:basedOn w:val="a"/>
    <w:rsid w:val="00255F90"/>
    <w:pPr>
      <w:overflowPunct/>
      <w:autoSpaceDE/>
      <w:autoSpaceDN/>
      <w:adjustRightInd/>
      <w:spacing w:before="20" w:line="220" w:lineRule="auto"/>
      <w:ind w:left="708" w:right="-22"/>
      <w:textAlignment w:val="auto"/>
    </w:pPr>
  </w:style>
  <w:style w:type="paragraph" w:styleId="30">
    <w:name w:val="Body Text Indent 3"/>
    <w:basedOn w:val="a"/>
    <w:rsid w:val="00255F90"/>
    <w:pPr>
      <w:overflowPunct/>
      <w:autoSpaceDE/>
      <w:autoSpaceDN/>
      <w:adjustRightInd/>
      <w:spacing w:line="480" w:lineRule="auto"/>
      <w:ind w:firstLine="709"/>
      <w:jc w:val="both"/>
      <w:textAlignment w:val="auto"/>
    </w:pPr>
    <w:rPr>
      <w:szCs w:val="20"/>
    </w:rPr>
  </w:style>
  <w:style w:type="paragraph" w:styleId="a7">
    <w:name w:val="Body Text Indent"/>
    <w:basedOn w:val="a"/>
    <w:rsid w:val="00255F90"/>
    <w:pPr>
      <w:overflowPunct/>
      <w:autoSpaceDE/>
      <w:autoSpaceDN/>
      <w:adjustRightInd/>
      <w:ind w:firstLine="708"/>
      <w:jc w:val="both"/>
      <w:textAlignment w:val="auto"/>
    </w:pPr>
    <w:rPr>
      <w:szCs w:val="20"/>
    </w:rPr>
  </w:style>
  <w:style w:type="paragraph" w:customStyle="1" w:styleId="Iauiue1">
    <w:name w:val="Iau?iue1"/>
    <w:rsid w:val="00C640E3"/>
    <w:pPr>
      <w:widowControl w:val="0"/>
    </w:pPr>
  </w:style>
  <w:style w:type="paragraph" w:styleId="a8">
    <w:name w:val="Balloon Text"/>
    <w:basedOn w:val="a"/>
    <w:semiHidden/>
    <w:rsid w:val="00C640E3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D57BC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21">
    <w:name w:val="Основной текст с отступом 21"/>
    <w:basedOn w:val="a"/>
    <w:rsid w:val="006C21B3"/>
    <w:pPr>
      <w:widowControl w:val="0"/>
      <w:shd w:val="clear" w:color="auto" w:fill="FFFFFF"/>
      <w:ind w:firstLine="341"/>
      <w:textAlignment w:val="auto"/>
    </w:pPr>
    <w:rPr>
      <w:szCs w:val="20"/>
    </w:rPr>
  </w:style>
  <w:style w:type="paragraph" w:customStyle="1" w:styleId="210">
    <w:name w:val="Основной текст 21"/>
    <w:basedOn w:val="a"/>
    <w:rsid w:val="005F2ADE"/>
    <w:pPr>
      <w:ind w:firstLine="708"/>
      <w:textAlignment w:val="auto"/>
    </w:pPr>
    <w:rPr>
      <w:szCs w:val="20"/>
    </w:rPr>
  </w:style>
  <w:style w:type="paragraph" w:styleId="aa">
    <w:name w:val="Title"/>
    <w:basedOn w:val="a"/>
    <w:link w:val="ab"/>
    <w:qFormat/>
    <w:rsid w:val="003825DC"/>
    <w:pPr>
      <w:tabs>
        <w:tab w:val="left" w:pos="-2410"/>
      </w:tabs>
      <w:ind w:right="-567"/>
      <w:jc w:val="center"/>
    </w:pPr>
    <w:rPr>
      <w:b/>
      <w:sz w:val="23"/>
      <w:szCs w:val="20"/>
    </w:rPr>
  </w:style>
  <w:style w:type="character" w:customStyle="1" w:styleId="ab">
    <w:name w:val="Название Знак"/>
    <w:link w:val="aa"/>
    <w:rsid w:val="003825DC"/>
    <w:rPr>
      <w:b/>
      <w:sz w:val="23"/>
    </w:rPr>
  </w:style>
  <w:style w:type="paragraph" w:customStyle="1" w:styleId="10">
    <w:name w:val="Обычный1"/>
    <w:rsid w:val="00491523"/>
    <w:pPr>
      <w:widowControl w:val="0"/>
    </w:pPr>
    <w:rPr>
      <w:snapToGrid w:val="0"/>
    </w:rPr>
  </w:style>
  <w:style w:type="paragraph" w:styleId="ac">
    <w:name w:val="No Spacing"/>
    <w:qFormat/>
    <w:rsid w:val="00C17C62"/>
    <w:pPr>
      <w:widowControl w:val="0"/>
      <w:ind w:firstLine="720"/>
    </w:pPr>
    <w:rPr>
      <w:snapToGrid w:val="0"/>
      <w:sz w:val="24"/>
    </w:rPr>
  </w:style>
  <w:style w:type="paragraph" w:styleId="20">
    <w:name w:val="Body Text Indent 2"/>
    <w:basedOn w:val="a"/>
    <w:link w:val="22"/>
    <w:rsid w:val="00D830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0"/>
    <w:rsid w:val="00D830DA"/>
    <w:rPr>
      <w:sz w:val="24"/>
      <w:szCs w:val="24"/>
    </w:rPr>
  </w:style>
  <w:style w:type="character" w:styleId="ad">
    <w:name w:val="Placeholder Text"/>
    <w:uiPriority w:val="99"/>
    <w:semiHidden/>
    <w:rsid w:val="00530E32"/>
    <w:rPr>
      <w:color w:val="808080"/>
    </w:rPr>
  </w:style>
  <w:style w:type="paragraph" w:customStyle="1" w:styleId="Style2">
    <w:name w:val="Style2"/>
    <w:basedOn w:val="a"/>
    <w:uiPriority w:val="99"/>
    <w:rsid w:val="008446B1"/>
    <w:pPr>
      <w:widowControl w:val="0"/>
      <w:overflowPunct/>
      <w:jc w:val="center"/>
      <w:textAlignment w:val="auto"/>
    </w:pPr>
  </w:style>
  <w:style w:type="character" w:customStyle="1" w:styleId="FontStyle17">
    <w:name w:val="Font Style17"/>
    <w:uiPriority w:val="99"/>
    <w:rsid w:val="008446B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8446B1"/>
    <w:pPr>
      <w:widowControl w:val="0"/>
      <w:overflowPunct/>
      <w:spacing w:line="366" w:lineRule="exact"/>
      <w:jc w:val="center"/>
      <w:textAlignment w:val="auto"/>
    </w:pPr>
  </w:style>
  <w:style w:type="character" w:customStyle="1" w:styleId="FontStyle16">
    <w:name w:val="Font Style16"/>
    <w:uiPriority w:val="99"/>
    <w:rsid w:val="008446B1"/>
    <w:rPr>
      <w:rFonts w:ascii="Times New Roman" w:hAnsi="Times New Roman" w:cs="Times New Roman"/>
      <w:b/>
      <w:bCs/>
      <w:sz w:val="30"/>
      <w:szCs w:val="30"/>
    </w:rPr>
  </w:style>
  <w:style w:type="paragraph" w:customStyle="1" w:styleId="23">
    <w:name w:val="Обычный2"/>
    <w:rsid w:val="00021A84"/>
    <w:pPr>
      <w:widowControl w:val="0"/>
    </w:pPr>
    <w:rPr>
      <w:snapToGrid w:val="0"/>
    </w:rPr>
  </w:style>
  <w:style w:type="paragraph" w:styleId="31">
    <w:name w:val="Body Text 3"/>
    <w:basedOn w:val="a"/>
    <w:link w:val="32"/>
    <w:rsid w:val="00700B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00B78"/>
    <w:rPr>
      <w:sz w:val="16"/>
      <w:szCs w:val="16"/>
    </w:rPr>
  </w:style>
  <w:style w:type="character" w:customStyle="1" w:styleId="FontStyle24">
    <w:name w:val="Font Style24"/>
    <w:rsid w:val="0030456F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30456F"/>
    <w:pPr>
      <w:widowControl w:val="0"/>
      <w:overflowPunct/>
      <w:spacing w:line="269" w:lineRule="exact"/>
      <w:jc w:val="both"/>
      <w:textAlignment w:val="auto"/>
    </w:pPr>
  </w:style>
  <w:style w:type="character" w:customStyle="1" w:styleId="FontStyle30">
    <w:name w:val="Font Style30"/>
    <w:uiPriority w:val="99"/>
    <w:rsid w:val="007B7ADE"/>
    <w:rPr>
      <w:rFonts w:ascii="Times New Roman" w:hAnsi="Times New Roman" w:cs="Times New Roman"/>
      <w:spacing w:val="-20"/>
      <w:sz w:val="18"/>
      <w:szCs w:val="18"/>
    </w:rPr>
  </w:style>
  <w:style w:type="paragraph" w:customStyle="1" w:styleId="Style3">
    <w:name w:val="Style3"/>
    <w:basedOn w:val="a"/>
    <w:uiPriority w:val="99"/>
    <w:rsid w:val="007B7ADE"/>
    <w:pPr>
      <w:widowControl w:val="0"/>
      <w:overflowPunct/>
      <w:spacing w:line="278" w:lineRule="exact"/>
      <w:textAlignment w:val="auto"/>
    </w:pPr>
  </w:style>
  <w:style w:type="paragraph" w:customStyle="1" w:styleId="Style12">
    <w:name w:val="Style12"/>
    <w:basedOn w:val="a"/>
    <w:uiPriority w:val="99"/>
    <w:rsid w:val="007B7ADE"/>
    <w:pPr>
      <w:widowControl w:val="0"/>
      <w:overflowPunct/>
      <w:spacing w:line="276" w:lineRule="exact"/>
      <w:jc w:val="both"/>
      <w:textAlignment w:val="auto"/>
    </w:pPr>
  </w:style>
  <w:style w:type="character" w:customStyle="1" w:styleId="FontStyle23">
    <w:name w:val="Font Style23"/>
    <w:uiPriority w:val="99"/>
    <w:rsid w:val="007B7AD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593058"/>
    <w:pPr>
      <w:widowControl w:val="0"/>
      <w:overflowPunct/>
      <w:jc w:val="both"/>
      <w:textAlignment w:val="auto"/>
    </w:pPr>
  </w:style>
  <w:style w:type="paragraph" w:customStyle="1" w:styleId="Style17">
    <w:name w:val="Style17"/>
    <w:basedOn w:val="a"/>
    <w:uiPriority w:val="99"/>
    <w:rsid w:val="00593058"/>
    <w:pPr>
      <w:widowControl w:val="0"/>
      <w:overflowPunct/>
      <w:spacing w:line="274" w:lineRule="exact"/>
      <w:ind w:hanging="1214"/>
      <w:textAlignment w:val="auto"/>
    </w:pPr>
  </w:style>
  <w:style w:type="paragraph" w:customStyle="1" w:styleId="Style19">
    <w:name w:val="Style19"/>
    <w:basedOn w:val="a"/>
    <w:uiPriority w:val="99"/>
    <w:rsid w:val="00593058"/>
    <w:pPr>
      <w:widowControl w:val="0"/>
      <w:overflowPunct/>
      <w:spacing w:line="283" w:lineRule="exact"/>
      <w:ind w:firstLine="792"/>
      <w:textAlignment w:val="auto"/>
    </w:pPr>
  </w:style>
  <w:style w:type="character" w:styleId="ae">
    <w:name w:val="Strong"/>
    <w:uiPriority w:val="22"/>
    <w:qFormat/>
    <w:rsid w:val="0013431F"/>
    <w:rPr>
      <w:b/>
      <w:bCs/>
    </w:rPr>
  </w:style>
  <w:style w:type="paragraph" w:customStyle="1" w:styleId="Style1">
    <w:name w:val="Style1"/>
    <w:basedOn w:val="a"/>
    <w:uiPriority w:val="99"/>
    <w:rsid w:val="00A455D0"/>
    <w:pPr>
      <w:widowControl w:val="0"/>
      <w:overflowPunct/>
      <w:spacing w:line="278" w:lineRule="exact"/>
      <w:ind w:firstLine="413"/>
      <w:jc w:val="both"/>
      <w:textAlignment w:val="auto"/>
    </w:pPr>
  </w:style>
  <w:style w:type="paragraph" w:customStyle="1" w:styleId="Style8">
    <w:name w:val="Style8"/>
    <w:basedOn w:val="a"/>
    <w:uiPriority w:val="99"/>
    <w:rsid w:val="00A455D0"/>
    <w:pPr>
      <w:widowControl w:val="0"/>
      <w:overflowPunct/>
      <w:spacing w:line="275" w:lineRule="exact"/>
      <w:jc w:val="both"/>
      <w:textAlignment w:val="auto"/>
    </w:pPr>
  </w:style>
  <w:style w:type="paragraph" w:customStyle="1" w:styleId="Style9">
    <w:name w:val="Style9"/>
    <w:basedOn w:val="a"/>
    <w:uiPriority w:val="99"/>
    <w:rsid w:val="00A455D0"/>
    <w:pPr>
      <w:widowControl w:val="0"/>
      <w:overflowPunct/>
      <w:spacing w:line="276" w:lineRule="exact"/>
      <w:textAlignment w:val="auto"/>
    </w:pPr>
  </w:style>
  <w:style w:type="paragraph" w:customStyle="1" w:styleId="Style10">
    <w:name w:val="Style10"/>
    <w:basedOn w:val="a"/>
    <w:uiPriority w:val="99"/>
    <w:rsid w:val="00A455D0"/>
    <w:pPr>
      <w:widowControl w:val="0"/>
      <w:overflowPunct/>
      <w:spacing w:line="277" w:lineRule="exact"/>
      <w:ind w:firstLine="408"/>
      <w:textAlignment w:val="auto"/>
    </w:pPr>
  </w:style>
  <w:style w:type="character" w:customStyle="1" w:styleId="FontStyle18">
    <w:name w:val="Font Style18"/>
    <w:uiPriority w:val="99"/>
    <w:rsid w:val="00A455D0"/>
    <w:rPr>
      <w:rFonts w:ascii="Times New Roman" w:hAnsi="Times New Roman" w:cs="Times New Roman"/>
      <w:sz w:val="22"/>
      <w:szCs w:val="22"/>
    </w:rPr>
  </w:style>
  <w:style w:type="character" w:customStyle="1" w:styleId="af">
    <w:name w:val="Основной текст_"/>
    <w:basedOn w:val="a0"/>
    <w:link w:val="12"/>
    <w:rsid w:val="005366F9"/>
    <w:rPr>
      <w:sz w:val="22"/>
      <w:szCs w:val="22"/>
      <w:shd w:val="clear" w:color="auto" w:fill="FFFFFF"/>
    </w:rPr>
  </w:style>
  <w:style w:type="paragraph" w:customStyle="1" w:styleId="12">
    <w:name w:val="Основной текст12"/>
    <w:basedOn w:val="a"/>
    <w:link w:val="af"/>
    <w:rsid w:val="005366F9"/>
    <w:pPr>
      <w:shd w:val="clear" w:color="auto" w:fill="FFFFFF"/>
      <w:overflowPunct/>
      <w:autoSpaceDE/>
      <w:autoSpaceDN/>
      <w:adjustRightInd/>
      <w:spacing w:after="180" w:line="290" w:lineRule="exact"/>
      <w:ind w:hanging="500"/>
      <w:textAlignment w:val="auto"/>
    </w:pPr>
    <w:rPr>
      <w:sz w:val="22"/>
      <w:szCs w:val="22"/>
    </w:rPr>
  </w:style>
  <w:style w:type="paragraph" w:customStyle="1" w:styleId="Style6">
    <w:name w:val="Style6"/>
    <w:basedOn w:val="a"/>
    <w:uiPriority w:val="99"/>
    <w:rsid w:val="00807147"/>
    <w:pPr>
      <w:widowControl w:val="0"/>
      <w:overflowPunct/>
      <w:spacing w:line="269" w:lineRule="exact"/>
      <w:jc w:val="both"/>
      <w:textAlignment w:val="auto"/>
    </w:pPr>
  </w:style>
  <w:style w:type="character" w:customStyle="1" w:styleId="apple-converted-space">
    <w:name w:val="apple-converted-space"/>
    <w:basedOn w:val="a0"/>
    <w:rsid w:val="009B49D5"/>
  </w:style>
  <w:style w:type="character" w:styleId="af0">
    <w:name w:val="Emphasis"/>
    <w:basedOn w:val="a0"/>
    <w:uiPriority w:val="20"/>
    <w:qFormat/>
    <w:rsid w:val="009B49D5"/>
    <w:rPr>
      <w:i/>
      <w:iCs/>
    </w:rPr>
  </w:style>
  <w:style w:type="paragraph" w:styleId="af1">
    <w:name w:val="footer"/>
    <w:basedOn w:val="a"/>
    <w:link w:val="af2"/>
    <w:uiPriority w:val="99"/>
    <w:rsid w:val="00E019E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019E0"/>
    <w:rPr>
      <w:sz w:val="24"/>
      <w:szCs w:val="24"/>
    </w:rPr>
  </w:style>
  <w:style w:type="paragraph" w:customStyle="1" w:styleId="ConsPlusNormal">
    <w:name w:val="ConsPlusNormal"/>
    <w:rsid w:val="009B7AF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3">
    <w:name w:val="List Paragraph"/>
    <w:basedOn w:val="a"/>
    <w:uiPriority w:val="34"/>
    <w:qFormat/>
    <w:rsid w:val="004A71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B3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qFormat/>
    <w:rsid w:val="005F2A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55F90"/>
    <w:pPr>
      <w:keepNext/>
      <w:overflowPunct/>
      <w:autoSpaceDE/>
      <w:autoSpaceDN/>
      <w:adjustRightInd/>
      <w:jc w:val="both"/>
      <w:textAlignment w:val="auto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5F2ADE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55F90"/>
    <w:pPr>
      <w:keepNext/>
      <w:overflowPunct/>
      <w:autoSpaceDE/>
      <w:autoSpaceDN/>
      <w:adjustRightInd/>
      <w:spacing w:line="480" w:lineRule="auto"/>
      <w:textAlignment w:val="auto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5F9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5F90"/>
  </w:style>
  <w:style w:type="paragraph" w:styleId="a5">
    <w:name w:val="Body Text"/>
    <w:basedOn w:val="a"/>
    <w:rsid w:val="00255F90"/>
    <w:pPr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8"/>
    </w:rPr>
  </w:style>
  <w:style w:type="paragraph" w:styleId="a6">
    <w:name w:val="Block Text"/>
    <w:basedOn w:val="a"/>
    <w:rsid w:val="00255F90"/>
    <w:pPr>
      <w:overflowPunct/>
      <w:autoSpaceDE/>
      <w:autoSpaceDN/>
      <w:adjustRightInd/>
      <w:spacing w:before="20" w:line="220" w:lineRule="auto"/>
      <w:ind w:left="708" w:right="-22"/>
      <w:textAlignment w:val="auto"/>
    </w:pPr>
  </w:style>
  <w:style w:type="paragraph" w:styleId="30">
    <w:name w:val="Body Text Indent 3"/>
    <w:basedOn w:val="a"/>
    <w:rsid w:val="00255F90"/>
    <w:pPr>
      <w:overflowPunct/>
      <w:autoSpaceDE/>
      <w:autoSpaceDN/>
      <w:adjustRightInd/>
      <w:spacing w:line="480" w:lineRule="auto"/>
      <w:ind w:firstLine="709"/>
      <w:jc w:val="both"/>
      <w:textAlignment w:val="auto"/>
    </w:pPr>
    <w:rPr>
      <w:szCs w:val="20"/>
    </w:rPr>
  </w:style>
  <w:style w:type="paragraph" w:styleId="a7">
    <w:name w:val="Body Text Indent"/>
    <w:basedOn w:val="a"/>
    <w:rsid w:val="00255F90"/>
    <w:pPr>
      <w:overflowPunct/>
      <w:autoSpaceDE/>
      <w:autoSpaceDN/>
      <w:adjustRightInd/>
      <w:ind w:firstLine="708"/>
      <w:jc w:val="both"/>
      <w:textAlignment w:val="auto"/>
    </w:pPr>
    <w:rPr>
      <w:szCs w:val="20"/>
    </w:rPr>
  </w:style>
  <w:style w:type="paragraph" w:customStyle="1" w:styleId="Iauiue1">
    <w:name w:val="Iau?iue1"/>
    <w:rsid w:val="00C640E3"/>
    <w:pPr>
      <w:widowControl w:val="0"/>
    </w:pPr>
  </w:style>
  <w:style w:type="paragraph" w:styleId="a8">
    <w:name w:val="Balloon Text"/>
    <w:basedOn w:val="a"/>
    <w:semiHidden/>
    <w:rsid w:val="00C640E3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D57BC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21">
    <w:name w:val="Основной текст с отступом 21"/>
    <w:basedOn w:val="a"/>
    <w:rsid w:val="006C21B3"/>
    <w:pPr>
      <w:widowControl w:val="0"/>
      <w:shd w:val="clear" w:color="auto" w:fill="FFFFFF"/>
      <w:ind w:firstLine="341"/>
      <w:textAlignment w:val="auto"/>
    </w:pPr>
    <w:rPr>
      <w:szCs w:val="20"/>
    </w:rPr>
  </w:style>
  <w:style w:type="paragraph" w:customStyle="1" w:styleId="210">
    <w:name w:val="Основной текст 21"/>
    <w:basedOn w:val="a"/>
    <w:rsid w:val="005F2ADE"/>
    <w:pPr>
      <w:ind w:firstLine="708"/>
      <w:textAlignment w:val="auto"/>
    </w:pPr>
    <w:rPr>
      <w:szCs w:val="20"/>
    </w:rPr>
  </w:style>
  <w:style w:type="paragraph" w:styleId="aa">
    <w:name w:val="Title"/>
    <w:basedOn w:val="a"/>
    <w:link w:val="ab"/>
    <w:qFormat/>
    <w:rsid w:val="003825DC"/>
    <w:pPr>
      <w:tabs>
        <w:tab w:val="left" w:pos="-2410"/>
      </w:tabs>
      <w:ind w:right="-567"/>
      <w:jc w:val="center"/>
    </w:pPr>
    <w:rPr>
      <w:b/>
      <w:sz w:val="23"/>
      <w:szCs w:val="20"/>
    </w:rPr>
  </w:style>
  <w:style w:type="character" w:customStyle="1" w:styleId="ab">
    <w:name w:val="Название Знак"/>
    <w:link w:val="aa"/>
    <w:rsid w:val="003825DC"/>
    <w:rPr>
      <w:b/>
      <w:sz w:val="23"/>
    </w:rPr>
  </w:style>
  <w:style w:type="paragraph" w:customStyle="1" w:styleId="10">
    <w:name w:val="Обычный1"/>
    <w:rsid w:val="00491523"/>
    <w:pPr>
      <w:widowControl w:val="0"/>
    </w:pPr>
    <w:rPr>
      <w:snapToGrid w:val="0"/>
    </w:rPr>
  </w:style>
  <w:style w:type="paragraph" w:styleId="ac">
    <w:name w:val="No Spacing"/>
    <w:qFormat/>
    <w:rsid w:val="00C17C62"/>
    <w:pPr>
      <w:widowControl w:val="0"/>
      <w:ind w:firstLine="720"/>
    </w:pPr>
    <w:rPr>
      <w:snapToGrid w:val="0"/>
      <w:sz w:val="24"/>
    </w:rPr>
  </w:style>
  <w:style w:type="paragraph" w:styleId="20">
    <w:name w:val="Body Text Indent 2"/>
    <w:basedOn w:val="a"/>
    <w:link w:val="22"/>
    <w:rsid w:val="00D830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0"/>
    <w:rsid w:val="00D830DA"/>
    <w:rPr>
      <w:sz w:val="24"/>
      <w:szCs w:val="24"/>
    </w:rPr>
  </w:style>
  <w:style w:type="character" w:styleId="ad">
    <w:name w:val="Placeholder Text"/>
    <w:uiPriority w:val="99"/>
    <w:semiHidden/>
    <w:rsid w:val="00530E32"/>
    <w:rPr>
      <w:color w:val="808080"/>
    </w:rPr>
  </w:style>
  <w:style w:type="paragraph" w:customStyle="1" w:styleId="Style2">
    <w:name w:val="Style2"/>
    <w:basedOn w:val="a"/>
    <w:uiPriority w:val="99"/>
    <w:rsid w:val="008446B1"/>
    <w:pPr>
      <w:widowControl w:val="0"/>
      <w:overflowPunct/>
      <w:jc w:val="center"/>
      <w:textAlignment w:val="auto"/>
    </w:pPr>
  </w:style>
  <w:style w:type="character" w:customStyle="1" w:styleId="FontStyle17">
    <w:name w:val="Font Style17"/>
    <w:uiPriority w:val="99"/>
    <w:rsid w:val="008446B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8446B1"/>
    <w:pPr>
      <w:widowControl w:val="0"/>
      <w:overflowPunct/>
      <w:spacing w:line="366" w:lineRule="exact"/>
      <w:jc w:val="center"/>
      <w:textAlignment w:val="auto"/>
    </w:pPr>
  </w:style>
  <w:style w:type="character" w:customStyle="1" w:styleId="FontStyle16">
    <w:name w:val="Font Style16"/>
    <w:uiPriority w:val="99"/>
    <w:rsid w:val="008446B1"/>
    <w:rPr>
      <w:rFonts w:ascii="Times New Roman" w:hAnsi="Times New Roman" w:cs="Times New Roman"/>
      <w:b/>
      <w:bCs/>
      <w:sz w:val="30"/>
      <w:szCs w:val="30"/>
    </w:rPr>
  </w:style>
  <w:style w:type="paragraph" w:customStyle="1" w:styleId="23">
    <w:name w:val="Обычный2"/>
    <w:rsid w:val="00021A84"/>
    <w:pPr>
      <w:widowControl w:val="0"/>
    </w:pPr>
    <w:rPr>
      <w:snapToGrid w:val="0"/>
    </w:rPr>
  </w:style>
  <w:style w:type="paragraph" w:styleId="31">
    <w:name w:val="Body Text 3"/>
    <w:basedOn w:val="a"/>
    <w:link w:val="32"/>
    <w:rsid w:val="00700B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00B78"/>
    <w:rPr>
      <w:sz w:val="16"/>
      <w:szCs w:val="16"/>
    </w:rPr>
  </w:style>
  <w:style w:type="character" w:customStyle="1" w:styleId="FontStyle24">
    <w:name w:val="Font Style24"/>
    <w:rsid w:val="0030456F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30456F"/>
    <w:pPr>
      <w:widowControl w:val="0"/>
      <w:overflowPunct/>
      <w:spacing w:line="269" w:lineRule="exact"/>
      <w:jc w:val="both"/>
      <w:textAlignment w:val="auto"/>
    </w:pPr>
  </w:style>
  <w:style w:type="character" w:customStyle="1" w:styleId="FontStyle30">
    <w:name w:val="Font Style30"/>
    <w:uiPriority w:val="99"/>
    <w:rsid w:val="007B7ADE"/>
    <w:rPr>
      <w:rFonts w:ascii="Times New Roman" w:hAnsi="Times New Roman" w:cs="Times New Roman"/>
      <w:spacing w:val="-20"/>
      <w:sz w:val="18"/>
      <w:szCs w:val="18"/>
    </w:rPr>
  </w:style>
  <w:style w:type="paragraph" w:customStyle="1" w:styleId="Style3">
    <w:name w:val="Style3"/>
    <w:basedOn w:val="a"/>
    <w:uiPriority w:val="99"/>
    <w:rsid w:val="007B7ADE"/>
    <w:pPr>
      <w:widowControl w:val="0"/>
      <w:overflowPunct/>
      <w:spacing w:line="278" w:lineRule="exact"/>
      <w:textAlignment w:val="auto"/>
    </w:pPr>
  </w:style>
  <w:style w:type="paragraph" w:customStyle="1" w:styleId="Style12">
    <w:name w:val="Style12"/>
    <w:basedOn w:val="a"/>
    <w:uiPriority w:val="99"/>
    <w:rsid w:val="007B7ADE"/>
    <w:pPr>
      <w:widowControl w:val="0"/>
      <w:overflowPunct/>
      <w:spacing w:line="276" w:lineRule="exact"/>
      <w:jc w:val="both"/>
      <w:textAlignment w:val="auto"/>
    </w:pPr>
  </w:style>
  <w:style w:type="character" w:customStyle="1" w:styleId="FontStyle23">
    <w:name w:val="Font Style23"/>
    <w:uiPriority w:val="99"/>
    <w:rsid w:val="007B7AD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593058"/>
    <w:pPr>
      <w:widowControl w:val="0"/>
      <w:overflowPunct/>
      <w:jc w:val="both"/>
      <w:textAlignment w:val="auto"/>
    </w:pPr>
  </w:style>
  <w:style w:type="paragraph" w:customStyle="1" w:styleId="Style17">
    <w:name w:val="Style17"/>
    <w:basedOn w:val="a"/>
    <w:uiPriority w:val="99"/>
    <w:rsid w:val="00593058"/>
    <w:pPr>
      <w:widowControl w:val="0"/>
      <w:overflowPunct/>
      <w:spacing w:line="274" w:lineRule="exact"/>
      <w:ind w:hanging="1214"/>
      <w:textAlignment w:val="auto"/>
    </w:pPr>
  </w:style>
  <w:style w:type="paragraph" w:customStyle="1" w:styleId="Style19">
    <w:name w:val="Style19"/>
    <w:basedOn w:val="a"/>
    <w:uiPriority w:val="99"/>
    <w:rsid w:val="00593058"/>
    <w:pPr>
      <w:widowControl w:val="0"/>
      <w:overflowPunct/>
      <w:spacing w:line="283" w:lineRule="exact"/>
      <w:ind w:firstLine="792"/>
      <w:textAlignment w:val="auto"/>
    </w:pPr>
  </w:style>
  <w:style w:type="character" w:styleId="ae">
    <w:name w:val="Strong"/>
    <w:uiPriority w:val="22"/>
    <w:qFormat/>
    <w:rsid w:val="0013431F"/>
    <w:rPr>
      <w:b/>
      <w:bCs/>
    </w:rPr>
  </w:style>
  <w:style w:type="paragraph" w:customStyle="1" w:styleId="Style1">
    <w:name w:val="Style1"/>
    <w:basedOn w:val="a"/>
    <w:uiPriority w:val="99"/>
    <w:rsid w:val="00A455D0"/>
    <w:pPr>
      <w:widowControl w:val="0"/>
      <w:overflowPunct/>
      <w:spacing w:line="278" w:lineRule="exact"/>
      <w:ind w:firstLine="413"/>
      <w:jc w:val="both"/>
      <w:textAlignment w:val="auto"/>
    </w:pPr>
  </w:style>
  <w:style w:type="paragraph" w:customStyle="1" w:styleId="Style8">
    <w:name w:val="Style8"/>
    <w:basedOn w:val="a"/>
    <w:uiPriority w:val="99"/>
    <w:rsid w:val="00A455D0"/>
    <w:pPr>
      <w:widowControl w:val="0"/>
      <w:overflowPunct/>
      <w:spacing w:line="275" w:lineRule="exact"/>
      <w:jc w:val="both"/>
      <w:textAlignment w:val="auto"/>
    </w:pPr>
  </w:style>
  <w:style w:type="paragraph" w:customStyle="1" w:styleId="Style9">
    <w:name w:val="Style9"/>
    <w:basedOn w:val="a"/>
    <w:uiPriority w:val="99"/>
    <w:rsid w:val="00A455D0"/>
    <w:pPr>
      <w:widowControl w:val="0"/>
      <w:overflowPunct/>
      <w:spacing w:line="276" w:lineRule="exact"/>
      <w:textAlignment w:val="auto"/>
    </w:pPr>
  </w:style>
  <w:style w:type="paragraph" w:customStyle="1" w:styleId="Style10">
    <w:name w:val="Style10"/>
    <w:basedOn w:val="a"/>
    <w:uiPriority w:val="99"/>
    <w:rsid w:val="00A455D0"/>
    <w:pPr>
      <w:widowControl w:val="0"/>
      <w:overflowPunct/>
      <w:spacing w:line="277" w:lineRule="exact"/>
      <w:ind w:firstLine="408"/>
      <w:textAlignment w:val="auto"/>
    </w:pPr>
  </w:style>
  <w:style w:type="character" w:customStyle="1" w:styleId="FontStyle18">
    <w:name w:val="Font Style18"/>
    <w:uiPriority w:val="99"/>
    <w:rsid w:val="00A455D0"/>
    <w:rPr>
      <w:rFonts w:ascii="Times New Roman" w:hAnsi="Times New Roman" w:cs="Times New Roman"/>
      <w:sz w:val="22"/>
      <w:szCs w:val="22"/>
    </w:rPr>
  </w:style>
  <w:style w:type="character" w:customStyle="1" w:styleId="af">
    <w:name w:val="Основной текст_"/>
    <w:basedOn w:val="a0"/>
    <w:link w:val="12"/>
    <w:rsid w:val="005366F9"/>
    <w:rPr>
      <w:sz w:val="22"/>
      <w:szCs w:val="22"/>
      <w:shd w:val="clear" w:color="auto" w:fill="FFFFFF"/>
    </w:rPr>
  </w:style>
  <w:style w:type="paragraph" w:customStyle="1" w:styleId="12">
    <w:name w:val="Основной текст12"/>
    <w:basedOn w:val="a"/>
    <w:link w:val="af"/>
    <w:rsid w:val="005366F9"/>
    <w:pPr>
      <w:shd w:val="clear" w:color="auto" w:fill="FFFFFF"/>
      <w:overflowPunct/>
      <w:autoSpaceDE/>
      <w:autoSpaceDN/>
      <w:adjustRightInd/>
      <w:spacing w:after="180" w:line="290" w:lineRule="exact"/>
      <w:ind w:hanging="500"/>
      <w:textAlignment w:val="auto"/>
    </w:pPr>
    <w:rPr>
      <w:sz w:val="22"/>
      <w:szCs w:val="22"/>
    </w:rPr>
  </w:style>
  <w:style w:type="paragraph" w:customStyle="1" w:styleId="Style6">
    <w:name w:val="Style6"/>
    <w:basedOn w:val="a"/>
    <w:uiPriority w:val="99"/>
    <w:rsid w:val="00807147"/>
    <w:pPr>
      <w:widowControl w:val="0"/>
      <w:overflowPunct/>
      <w:spacing w:line="269" w:lineRule="exact"/>
      <w:jc w:val="both"/>
      <w:textAlignment w:val="auto"/>
    </w:pPr>
  </w:style>
  <w:style w:type="character" w:customStyle="1" w:styleId="apple-converted-space">
    <w:name w:val="apple-converted-space"/>
    <w:basedOn w:val="a0"/>
    <w:rsid w:val="009B49D5"/>
  </w:style>
  <w:style w:type="character" w:styleId="af0">
    <w:name w:val="Emphasis"/>
    <w:basedOn w:val="a0"/>
    <w:uiPriority w:val="20"/>
    <w:qFormat/>
    <w:rsid w:val="009B49D5"/>
    <w:rPr>
      <w:i/>
      <w:iCs/>
    </w:rPr>
  </w:style>
  <w:style w:type="paragraph" w:styleId="af1">
    <w:name w:val="footer"/>
    <w:basedOn w:val="a"/>
    <w:link w:val="af2"/>
    <w:uiPriority w:val="99"/>
    <w:rsid w:val="00E019E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019E0"/>
    <w:rPr>
      <w:sz w:val="24"/>
      <w:szCs w:val="24"/>
    </w:rPr>
  </w:style>
  <w:style w:type="paragraph" w:customStyle="1" w:styleId="ConsPlusNormal">
    <w:name w:val="ConsPlusNormal"/>
    <w:rsid w:val="009B7AF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3">
    <w:name w:val="List Paragraph"/>
    <w:basedOn w:val="a"/>
    <w:uiPriority w:val="34"/>
    <w:qFormat/>
    <w:rsid w:val="004A7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3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6C5DA-56AD-409D-8F51-CF9AED1C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3804</Words>
  <Characters>21687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Elcom Ltd</Company>
  <LinksUpToDate>false</LinksUpToDate>
  <CharactersWithSpaces>25441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Alexandre Katalov</dc:creator>
  <cp:lastModifiedBy>user</cp:lastModifiedBy>
  <cp:revision>14</cp:revision>
  <cp:lastPrinted>2018-04-26T07:32:00Z</cp:lastPrinted>
  <dcterms:created xsi:type="dcterms:W3CDTF">2020-06-18T09:21:00Z</dcterms:created>
  <dcterms:modified xsi:type="dcterms:W3CDTF">2021-01-15T10:32:00Z</dcterms:modified>
</cp:coreProperties>
</file>