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76E" w:rsidRPr="00B04EB4" w:rsidRDefault="00A5276E" w:rsidP="00A5276E">
      <w:pPr>
        <w:spacing w:after="0" w:line="240" w:lineRule="auto"/>
        <w:ind w:left="-284" w:right="-284" w:hanging="142"/>
        <w:jc w:val="center"/>
        <w:rPr>
          <w:rFonts w:ascii="Times New Roman" w:hAnsi="Times New Roman" w:cs="Times New Roman"/>
          <w:b/>
          <w:sz w:val="26"/>
          <w:szCs w:val="26"/>
        </w:rPr>
      </w:pPr>
      <w:r w:rsidRPr="00B04EB4">
        <w:rPr>
          <w:rFonts w:ascii="Times New Roman" w:hAnsi="Times New Roman" w:cs="Times New Roman"/>
          <w:b/>
          <w:sz w:val="26"/>
          <w:szCs w:val="26"/>
        </w:rPr>
        <w:t>ПОЯСНИТЕЛЬНАЯ ЗАПИСКА</w:t>
      </w:r>
    </w:p>
    <w:p w:rsidR="00A5276E" w:rsidRPr="00B04EB4" w:rsidRDefault="00A5276E" w:rsidP="00A5276E">
      <w:pPr>
        <w:spacing w:after="0" w:line="240" w:lineRule="auto"/>
        <w:ind w:left="-284" w:right="-284" w:hanging="142"/>
        <w:jc w:val="center"/>
        <w:rPr>
          <w:rFonts w:ascii="Times New Roman" w:hAnsi="Times New Roman" w:cs="Times New Roman"/>
          <w:b/>
          <w:sz w:val="26"/>
          <w:szCs w:val="26"/>
        </w:rPr>
      </w:pPr>
      <w:r w:rsidRPr="00B04EB4">
        <w:rPr>
          <w:rFonts w:ascii="Times New Roman" w:hAnsi="Times New Roman" w:cs="Times New Roman"/>
          <w:b/>
          <w:sz w:val="26"/>
          <w:szCs w:val="26"/>
        </w:rPr>
        <w:t>к проекту постановления Правительства Российской Федерации «Об утверждении Положения о лицензировании деятельности по оказанию услуг по дезинфекции, дезинсекции и дератизации в целях обеспечения санитарно-эпидемиологического благополучия населения» (далее – проект Положения, проект акта)</w:t>
      </w:r>
    </w:p>
    <w:p w:rsidR="00A5276E" w:rsidRPr="00B04EB4" w:rsidRDefault="00A5276E" w:rsidP="00A5276E">
      <w:pPr>
        <w:spacing w:after="0" w:line="240" w:lineRule="auto"/>
        <w:ind w:left="-284" w:right="-284" w:hanging="142"/>
        <w:jc w:val="center"/>
        <w:rPr>
          <w:rFonts w:ascii="Times New Roman" w:hAnsi="Times New Roman" w:cs="Times New Roman"/>
          <w:sz w:val="26"/>
          <w:szCs w:val="26"/>
        </w:rPr>
      </w:pPr>
      <w:r w:rsidRPr="00B04EB4">
        <w:rPr>
          <w:rFonts w:ascii="Times New Roman" w:hAnsi="Times New Roman" w:cs="Times New Roman"/>
          <w:sz w:val="26"/>
          <w:szCs w:val="26"/>
        </w:rPr>
        <w:tab/>
      </w:r>
    </w:p>
    <w:p w:rsidR="00A5276E" w:rsidRPr="00B04EB4" w:rsidRDefault="00A5276E" w:rsidP="00A5276E">
      <w:pPr>
        <w:spacing w:after="0" w:line="240" w:lineRule="auto"/>
        <w:ind w:left="-284" w:right="-143" w:firstLine="709"/>
        <w:jc w:val="both"/>
        <w:rPr>
          <w:rFonts w:ascii="Times New Roman" w:hAnsi="Times New Roman" w:cs="Times New Roman"/>
          <w:sz w:val="26"/>
          <w:szCs w:val="26"/>
        </w:rPr>
      </w:pPr>
      <w:r w:rsidRPr="00B04EB4">
        <w:rPr>
          <w:rFonts w:ascii="Times New Roman" w:hAnsi="Times New Roman" w:cs="Times New Roman"/>
          <w:sz w:val="26"/>
          <w:szCs w:val="26"/>
        </w:rPr>
        <w:t>Проект Положения подготовлен в рамках реализации положений Федерального закона от 29.05.2023 № 194-ФЗ «О внесении изменений в Федеральный закон «О лицензировании отдельных видов деятельности» и статью 44 Федерального закона «О санитарно-эпидемиологическом благополучии населения</w:t>
      </w:r>
      <w:proofErr w:type="gramStart"/>
      <w:r w:rsidRPr="00B04EB4">
        <w:rPr>
          <w:rFonts w:ascii="Times New Roman" w:hAnsi="Times New Roman" w:cs="Times New Roman"/>
          <w:sz w:val="26"/>
          <w:szCs w:val="26"/>
        </w:rPr>
        <w:t>»(</w:t>
      </w:r>
      <w:proofErr w:type="gramEnd"/>
      <w:r w:rsidRPr="00B04EB4">
        <w:rPr>
          <w:rFonts w:ascii="Times New Roman" w:hAnsi="Times New Roman" w:cs="Times New Roman"/>
          <w:sz w:val="26"/>
          <w:szCs w:val="26"/>
        </w:rPr>
        <w:t xml:space="preserve">далее – Федеральный </w:t>
      </w:r>
      <w:proofErr w:type="spellStart"/>
      <w:r w:rsidRPr="00B04EB4">
        <w:rPr>
          <w:rFonts w:ascii="Times New Roman" w:hAnsi="Times New Roman" w:cs="Times New Roman"/>
          <w:sz w:val="26"/>
          <w:szCs w:val="26"/>
        </w:rPr>
        <w:t>закон№</w:t>
      </w:r>
      <w:proofErr w:type="spellEnd"/>
      <w:r w:rsidRPr="00B04EB4">
        <w:rPr>
          <w:rFonts w:ascii="Times New Roman" w:hAnsi="Times New Roman" w:cs="Times New Roman"/>
          <w:sz w:val="26"/>
          <w:szCs w:val="26"/>
        </w:rPr>
        <w:t xml:space="preserve"> 194-ФЗ)по оказанию услуг по </w:t>
      </w:r>
      <w:proofErr w:type="spellStart"/>
      <w:r w:rsidRPr="00B04EB4">
        <w:rPr>
          <w:rFonts w:ascii="Times New Roman" w:hAnsi="Times New Roman" w:cs="Times New Roman"/>
          <w:sz w:val="26"/>
          <w:szCs w:val="26"/>
        </w:rPr>
        <w:t>дезинфектологии</w:t>
      </w:r>
      <w:proofErr w:type="spellEnd"/>
      <w:r w:rsidRPr="00B04EB4">
        <w:rPr>
          <w:rFonts w:ascii="Times New Roman" w:hAnsi="Times New Roman" w:cs="Times New Roman"/>
          <w:sz w:val="26"/>
          <w:szCs w:val="26"/>
        </w:rPr>
        <w:t xml:space="preserve"> с выдачей специального разрешения (лицензии) на ее осуществление, в целях повышения эффективности дезинфекционных, дезинсекционных и </w:t>
      </w:r>
      <w:proofErr w:type="spellStart"/>
      <w:r w:rsidRPr="00B04EB4">
        <w:rPr>
          <w:rFonts w:ascii="Times New Roman" w:hAnsi="Times New Roman" w:cs="Times New Roman"/>
          <w:sz w:val="26"/>
          <w:szCs w:val="26"/>
        </w:rPr>
        <w:t>дератизационных</w:t>
      </w:r>
      <w:proofErr w:type="spellEnd"/>
      <w:r w:rsidRPr="00B04EB4">
        <w:rPr>
          <w:rFonts w:ascii="Times New Roman" w:hAnsi="Times New Roman" w:cs="Times New Roman"/>
          <w:sz w:val="26"/>
          <w:szCs w:val="26"/>
        </w:rPr>
        <w:t xml:space="preserve"> мероприятий, направленных на борьбу с возбудителями инфекционных болезней и их переносчиками.</w:t>
      </w:r>
    </w:p>
    <w:p w:rsidR="00A5276E" w:rsidRPr="00B04EB4" w:rsidRDefault="00A5276E" w:rsidP="00A5276E">
      <w:pPr>
        <w:spacing w:after="0" w:line="240" w:lineRule="auto"/>
        <w:ind w:left="-284" w:right="-143" w:firstLine="709"/>
        <w:jc w:val="both"/>
        <w:rPr>
          <w:rFonts w:ascii="Times New Roman" w:hAnsi="Times New Roman" w:cs="Times New Roman"/>
          <w:sz w:val="26"/>
          <w:szCs w:val="26"/>
        </w:rPr>
      </w:pPr>
      <w:r w:rsidRPr="00B04EB4">
        <w:rPr>
          <w:rFonts w:ascii="Times New Roman" w:hAnsi="Times New Roman" w:cs="Times New Roman"/>
          <w:sz w:val="26"/>
          <w:szCs w:val="26"/>
        </w:rPr>
        <w:t>Проект Положения направлен на обеспечение санитарно-эпидемиологического благополучия населения в соответствии с Федеральным законом от 30.03.1999 № 52-ФЗ «О санитарно-эпидемиологическом благополучии населения», Федеральным законом от 31.07.2020 № 247-ФЗ «Об обязательных требованиях в Российской Федерации».</w:t>
      </w:r>
    </w:p>
    <w:p w:rsidR="00A5276E" w:rsidRPr="00B04EB4" w:rsidRDefault="00A5276E" w:rsidP="00A5276E">
      <w:pPr>
        <w:spacing w:after="0" w:line="240" w:lineRule="auto"/>
        <w:ind w:left="-284" w:right="-143" w:firstLine="709"/>
        <w:jc w:val="both"/>
        <w:rPr>
          <w:rFonts w:ascii="Times New Roman" w:hAnsi="Times New Roman" w:cs="Times New Roman"/>
          <w:sz w:val="26"/>
          <w:szCs w:val="26"/>
        </w:rPr>
      </w:pPr>
      <w:proofErr w:type="gramStart"/>
      <w:r w:rsidRPr="00B04EB4">
        <w:rPr>
          <w:rFonts w:ascii="Times New Roman" w:hAnsi="Times New Roman" w:cs="Times New Roman"/>
          <w:sz w:val="26"/>
          <w:szCs w:val="26"/>
        </w:rPr>
        <w:t>Проект Положения определяет порядок лицензирования, перечень услуг, подлежащих лицензированию, и лицензионные требования согласно установленным пунктом 2 части 1 статьи 5 Федерального закона «О лицензировании отдельных видов деятельности» полномочиям Правительства Российской Федерации на принятие соответствующего положения о лицензировании, с учетом Федерального закон № 194-ФЗ федерального государственного лицензионного контроля за деятельностью по оказанию услуг по дезинфекции, дезинсекции и дератизации в целях обеспечения санитарно-эпидемиологического</w:t>
      </w:r>
      <w:proofErr w:type="gramEnd"/>
      <w:r w:rsidRPr="00B04EB4">
        <w:rPr>
          <w:rFonts w:ascii="Times New Roman" w:hAnsi="Times New Roman" w:cs="Times New Roman"/>
          <w:sz w:val="26"/>
          <w:szCs w:val="26"/>
        </w:rPr>
        <w:t xml:space="preserve"> благополучия населения.</w:t>
      </w:r>
    </w:p>
    <w:p w:rsidR="00A5276E" w:rsidRPr="00B04EB4" w:rsidRDefault="00A5276E" w:rsidP="00A5276E">
      <w:pPr>
        <w:spacing w:after="0" w:line="240" w:lineRule="auto"/>
        <w:ind w:left="-284" w:right="-143" w:firstLine="709"/>
        <w:jc w:val="both"/>
        <w:rPr>
          <w:rFonts w:ascii="Times New Roman" w:hAnsi="Times New Roman" w:cs="Times New Roman"/>
          <w:sz w:val="26"/>
          <w:szCs w:val="26"/>
        </w:rPr>
      </w:pPr>
      <w:r w:rsidRPr="00B04EB4">
        <w:rPr>
          <w:rFonts w:ascii="Times New Roman" w:hAnsi="Times New Roman" w:cs="Times New Roman"/>
          <w:sz w:val="26"/>
          <w:szCs w:val="26"/>
        </w:rPr>
        <w:t>Указанная деятельность предусматривает обращение с опасными химическими веществами (ядами) и может повлечь за собой нанесение ущерба жизни и здоровью человека, а также риск распространения инфекционных заболеваний при некачественном проведении дезинфекции, дезинсекции, дератизации.</w:t>
      </w:r>
    </w:p>
    <w:p w:rsidR="00A5276E" w:rsidRPr="00B04EB4" w:rsidRDefault="00A5276E" w:rsidP="00A5276E">
      <w:pPr>
        <w:pStyle w:val="af2"/>
        <w:spacing w:line="240" w:lineRule="auto"/>
        <w:ind w:left="-284" w:right="-143" w:firstLine="709"/>
        <w:rPr>
          <w:sz w:val="26"/>
          <w:szCs w:val="26"/>
        </w:rPr>
      </w:pPr>
      <w:r w:rsidRPr="00B04EB4">
        <w:rPr>
          <w:sz w:val="26"/>
          <w:szCs w:val="26"/>
        </w:rPr>
        <w:t xml:space="preserve">Проектом Положения предусматривается порядок лицензирования деятельности по проведению дезинфекционных, дезинсекционных, </w:t>
      </w:r>
      <w:proofErr w:type="spellStart"/>
      <w:r w:rsidRPr="00B04EB4">
        <w:rPr>
          <w:sz w:val="26"/>
          <w:szCs w:val="26"/>
        </w:rPr>
        <w:t>дератизационных</w:t>
      </w:r>
      <w:proofErr w:type="spellEnd"/>
      <w:r w:rsidRPr="00B04EB4">
        <w:rPr>
          <w:sz w:val="26"/>
          <w:szCs w:val="26"/>
        </w:rPr>
        <w:t xml:space="preserve"> услуг в целях обеспечения санитарно-эпидемиологического благополучия населения. </w:t>
      </w:r>
    </w:p>
    <w:p w:rsidR="00A5276E" w:rsidRPr="00B04EB4" w:rsidRDefault="00A5276E" w:rsidP="00A5276E">
      <w:pPr>
        <w:widowControl w:val="0"/>
        <w:autoSpaceDE w:val="0"/>
        <w:autoSpaceDN w:val="0"/>
        <w:spacing w:after="0" w:line="240" w:lineRule="auto"/>
        <w:ind w:left="-284" w:right="-143" w:firstLine="709"/>
        <w:jc w:val="both"/>
        <w:rPr>
          <w:rFonts w:ascii="Times New Roman" w:hAnsi="Times New Roman" w:cs="Times New Roman"/>
          <w:sz w:val="26"/>
          <w:szCs w:val="26"/>
        </w:rPr>
      </w:pPr>
      <w:r w:rsidRPr="00B04EB4">
        <w:rPr>
          <w:rFonts w:ascii="Times New Roman" w:hAnsi="Times New Roman" w:cs="Times New Roman"/>
          <w:sz w:val="26"/>
          <w:szCs w:val="26"/>
        </w:rPr>
        <w:t>На фоне возрастания биологических угроз проведение эффективных и безопасных для здоровья населения и окружающей среды дезинфекционных мероприятий приобретает особую актуальность.</w:t>
      </w:r>
    </w:p>
    <w:p w:rsidR="00A5276E" w:rsidRPr="00B04EB4" w:rsidRDefault="00A5276E" w:rsidP="00A5276E">
      <w:pPr>
        <w:widowControl w:val="0"/>
        <w:autoSpaceDE w:val="0"/>
        <w:autoSpaceDN w:val="0"/>
        <w:spacing w:after="0" w:line="240" w:lineRule="auto"/>
        <w:ind w:left="-284" w:right="-143" w:firstLine="709"/>
        <w:jc w:val="both"/>
        <w:rPr>
          <w:rFonts w:ascii="Times New Roman" w:hAnsi="Times New Roman" w:cs="Times New Roman"/>
          <w:sz w:val="26"/>
          <w:szCs w:val="26"/>
        </w:rPr>
      </w:pPr>
      <w:proofErr w:type="gramStart"/>
      <w:r w:rsidRPr="00B04EB4">
        <w:rPr>
          <w:rFonts w:ascii="Times New Roman" w:hAnsi="Times New Roman" w:cs="Times New Roman"/>
          <w:sz w:val="26"/>
          <w:szCs w:val="26"/>
        </w:rPr>
        <w:t>В Российской Федерации за последние 10 лет зарегистрировано более 4,5 тысяч дезинфекционных средств, применение которых требует специальных знаний.</w:t>
      </w:r>
      <w:proofErr w:type="gramEnd"/>
      <w:r w:rsidRPr="00B04EB4">
        <w:rPr>
          <w:rFonts w:ascii="Times New Roman" w:hAnsi="Times New Roman" w:cs="Times New Roman"/>
          <w:sz w:val="26"/>
          <w:szCs w:val="26"/>
        </w:rPr>
        <w:t xml:space="preserve"> </w:t>
      </w:r>
      <w:proofErr w:type="gramStart"/>
      <w:r w:rsidRPr="00B04EB4">
        <w:rPr>
          <w:rFonts w:ascii="Times New Roman" w:hAnsi="Times New Roman" w:cs="Times New Roman"/>
          <w:sz w:val="26"/>
          <w:szCs w:val="26"/>
        </w:rPr>
        <w:t>Согласно расчетам аналитиков объем рынка дезинфицирующих средств в России составляет более 25000 тонн в год, при этом основная масса дезинфекционных средств по параметрам острой токсичности при нанесении на кожу и введению в желудок относятся к 3-4 классу опасности и ко 2-4 классу опасности веществ по классификации химических веществ по степени летучести.</w:t>
      </w:r>
      <w:proofErr w:type="gramEnd"/>
      <w:r w:rsidRPr="00B04EB4">
        <w:rPr>
          <w:rFonts w:ascii="Times New Roman" w:hAnsi="Times New Roman" w:cs="Times New Roman"/>
          <w:sz w:val="26"/>
          <w:szCs w:val="26"/>
        </w:rPr>
        <w:t xml:space="preserve"> К примеру, для изготовления дезинфицирующих средств используются потенциально опасные вещества такие, как перекись водорода, </w:t>
      </w:r>
      <w:proofErr w:type="spellStart"/>
      <w:r w:rsidRPr="00B04EB4">
        <w:rPr>
          <w:rFonts w:ascii="Times New Roman" w:hAnsi="Times New Roman" w:cs="Times New Roman"/>
          <w:sz w:val="26"/>
          <w:szCs w:val="26"/>
        </w:rPr>
        <w:t>надуксусная</w:t>
      </w:r>
      <w:proofErr w:type="spellEnd"/>
      <w:r w:rsidRPr="00B04EB4">
        <w:rPr>
          <w:rFonts w:ascii="Times New Roman" w:hAnsi="Times New Roman" w:cs="Times New Roman"/>
          <w:sz w:val="26"/>
          <w:szCs w:val="26"/>
        </w:rPr>
        <w:t xml:space="preserve"> кислота, спирты, соединения хлора. Высокие концентрации этих веществ могут вызывать удушье, раздражение верхних дыхательных путей, головокружения, тошноту, рвоту, и в отдельных случаях даже привести к летальному исходу. Также эти вещества могут вызывать раздражение и ожоги слизистых оболочек и кожных покровов. </w:t>
      </w:r>
      <w:r w:rsidRPr="00B04EB4">
        <w:rPr>
          <w:rFonts w:ascii="Times New Roman" w:hAnsi="Times New Roman" w:cs="Times New Roman"/>
          <w:sz w:val="26"/>
          <w:szCs w:val="26"/>
        </w:rPr>
        <w:lastRenderedPageBreak/>
        <w:t xml:space="preserve">Существуют дезинфицирующие средства, в основе которых нелетучие вещества, такие как </w:t>
      </w:r>
      <w:proofErr w:type="spellStart"/>
      <w:r w:rsidRPr="00B04EB4">
        <w:rPr>
          <w:rFonts w:ascii="Times New Roman" w:hAnsi="Times New Roman" w:cs="Times New Roman"/>
          <w:sz w:val="26"/>
          <w:szCs w:val="26"/>
        </w:rPr>
        <w:t>алкилдиметилбензиламмоний</w:t>
      </w:r>
      <w:proofErr w:type="spellEnd"/>
      <w:r w:rsidRPr="00B04EB4">
        <w:rPr>
          <w:rFonts w:ascii="Times New Roman" w:hAnsi="Times New Roman" w:cs="Times New Roman"/>
          <w:sz w:val="26"/>
          <w:szCs w:val="26"/>
        </w:rPr>
        <w:t xml:space="preserve"> хлорид, </w:t>
      </w:r>
      <w:proofErr w:type="spellStart"/>
      <w:r w:rsidRPr="00B04EB4">
        <w:rPr>
          <w:rFonts w:ascii="Times New Roman" w:hAnsi="Times New Roman" w:cs="Times New Roman"/>
          <w:sz w:val="26"/>
          <w:szCs w:val="26"/>
        </w:rPr>
        <w:t>полигексаметиленгуанидин</w:t>
      </w:r>
      <w:proofErr w:type="spellEnd"/>
      <w:r w:rsidRPr="00B04EB4">
        <w:rPr>
          <w:rFonts w:ascii="Times New Roman" w:hAnsi="Times New Roman" w:cs="Times New Roman"/>
          <w:sz w:val="26"/>
          <w:szCs w:val="26"/>
        </w:rPr>
        <w:t xml:space="preserve"> гидрохлорид, N,N-(3-аминопропил</w:t>
      </w:r>
      <w:proofErr w:type="gramStart"/>
      <w:r w:rsidRPr="00B04EB4">
        <w:rPr>
          <w:rFonts w:ascii="Times New Roman" w:hAnsi="Times New Roman" w:cs="Times New Roman"/>
          <w:sz w:val="26"/>
          <w:szCs w:val="26"/>
        </w:rPr>
        <w:t>)</w:t>
      </w:r>
      <w:proofErr w:type="spellStart"/>
      <w:r w:rsidRPr="00B04EB4">
        <w:rPr>
          <w:rFonts w:ascii="Times New Roman" w:hAnsi="Times New Roman" w:cs="Times New Roman"/>
          <w:sz w:val="26"/>
          <w:szCs w:val="26"/>
        </w:rPr>
        <w:t>д</w:t>
      </w:r>
      <w:proofErr w:type="gramEnd"/>
      <w:r w:rsidRPr="00B04EB4">
        <w:rPr>
          <w:rFonts w:ascii="Times New Roman" w:hAnsi="Times New Roman" w:cs="Times New Roman"/>
          <w:sz w:val="26"/>
          <w:szCs w:val="26"/>
        </w:rPr>
        <w:t>одециламин</w:t>
      </w:r>
      <w:proofErr w:type="spellEnd"/>
      <w:r w:rsidRPr="00B04EB4">
        <w:rPr>
          <w:rFonts w:ascii="Times New Roman" w:hAnsi="Times New Roman" w:cs="Times New Roman"/>
          <w:sz w:val="26"/>
          <w:szCs w:val="26"/>
        </w:rPr>
        <w:t xml:space="preserve"> и другие. Эти вещества менее токсичны, но могут оказывать раздражающее действие на слизистые оболочки и кожные покровы. Кроме того, спектр </w:t>
      </w:r>
      <w:proofErr w:type="spellStart"/>
      <w:r w:rsidRPr="00B04EB4">
        <w:rPr>
          <w:rFonts w:ascii="Times New Roman" w:hAnsi="Times New Roman" w:cs="Times New Roman"/>
          <w:sz w:val="26"/>
          <w:szCs w:val="26"/>
        </w:rPr>
        <w:t>антимикробной</w:t>
      </w:r>
      <w:proofErr w:type="spellEnd"/>
      <w:r w:rsidRPr="00B04EB4">
        <w:rPr>
          <w:rFonts w:ascii="Times New Roman" w:hAnsi="Times New Roman" w:cs="Times New Roman"/>
          <w:sz w:val="26"/>
          <w:szCs w:val="26"/>
        </w:rPr>
        <w:t xml:space="preserve"> активности этих веществ не позволяет использовать их повсеместно. </w:t>
      </w:r>
    </w:p>
    <w:p w:rsidR="00A5276E" w:rsidRPr="00B04EB4" w:rsidRDefault="00A5276E" w:rsidP="00A5276E">
      <w:pPr>
        <w:pStyle w:val="af5"/>
        <w:ind w:left="-284" w:right="-143" w:firstLine="595"/>
        <w:jc w:val="both"/>
        <w:rPr>
          <w:rFonts w:eastAsia="Courier New"/>
          <w:sz w:val="26"/>
          <w:szCs w:val="26"/>
        </w:rPr>
      </w:pPr>
      <w:r w:rsidRPr="00B04EB4">
        <w:rPr>
          <w:rFonts w:eastAsia="Courier New"/>
          <w:sz w:val="26"/>
          <w:szCs w:val="26"/>
        </w:rPr>
        <w:t xml:space="preserve">Услуги по проведению дезинфекции начали активно предлагать непрофильные организации, основной деятельностью которых являются клининговые услуги, торговля, ремонтные работы, строительство, перевозки и т.д. Большинство из этих организаций не имеет необходимой материально-технической базы и подготовленных специалистов, следствием чего является низкое качество выполняемых услуг. Непрофессиональное проведение дезинфекционных мероприятий неподготовленным персоналом при ненадлежащем использовании токсичных химических веществ несет прямую угрозу здоровью и санитарно-эпидемиологическому благополучию населения, а также способствует формированию </w:t>
      </w:r>
      <w:r w:rsidRPr="00B04EB4">
        <w:rPr>
          <w:sz w:val="26"/>
          <w:szCs w:val="26"/>
        </w:rPr>
        <w:t>резистентных штаммов микроорганизмов, что влечет увеличение случаев инфекций, связанных с оказанием медицинской помощи, а также возникновению рисков появления вспышек инфекционных заболеваний. Кроме того, т</w:t>
      </w:r>
      <w:r w:rsidRPr="00B04EB4">
        <w:rPr>
          <w:rFonts w:eastAsia="Courier New"/>
          <w:sz w:val="26"/>
          <w:szCs w:val="26"/>
        </w:rPr>
        <w:t>олько за 2020 год зарегистрировано свыше 550 обращений граждан и юридических лиц на некачественное проведение дезинфекционных мероприятий.</w:t>
      </w:r>
    </w:p>
    <w:p w:rsidR="00A5276E" w:rsidRPr="00B04EB4" w:rsidRDefault="00A5276E" w:rsidP="00A5276E">
      <w:pPr>
        <w:widowControl w:val="0"/>
        <w:autoSpaceDE w:val="0"/>
        <w:autoSpaceDN w:val="0"/>
        <w:spacing w:after="0" w:line="240" w:lineRule="auto"/>
        <w:ind w:left="-284" w:right="-143"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Регулирование деятельности по проведению дезинфекционных, дезинсекционных, </w:t>
      </w:r>
      <w:proofErr w:type="spellStart"/>
      <w:r w:rsidRPr="00B04EB4">
        <w:rPr>
          <w:rFonts w:ascii="Times New Roman" w:eastAsia="Calibri" w:hAnsi="Times New Roman" w:cs="Times New Roman"/>
          <w:sz w:val="26"/>
          <w:szCs w:val="26"/>
        </w:rPr>
        <w:t>дератизационных</w:t>
      </w:r>
      <w:proofErr w:type="spellEnd"/>
      <w:r w:rsidRPr="00B04EB4">
        <w:rPr>
          <w:rFonts w:ascii="Times New Roman" w:eastAsia="Calibri" w:hAnsi="Times New Roman" w:cs="Times New Roman"/>
          <w:sz w:val="26"/>
          <w:szCs w:val="26"/>
        </w:rPr>
        <w:t xml:space="preserve"> услуг в форме лицензирования обусловлено тем, что указанная деятельность может повлечь за собой нанесение ущерба правам, законным интересам, жизни или здоровью граждан, окружающей среде и ее регулирование не может осуществляться иными способами. </w:t>
      </w:r>
    </w:p>
    <w:p w:rsidR="00A5276E" w:rsidRPr="00B04EB4" w:rsidRDefault="00A5276E" w:rsidP="00A5276E">
      <w:pPr>
        <w:widowControl w:val="0"/>
        <w:autoSpaceDE w:val="0"/>
        <w:autoSpaceDN w:val="0"/>
        <w:spacing w:after="0" w:line="240" w:lineRule="auto"/>
        <w:ind w:left="-284" w:right="-143" w:firstLine="709"/>
        <w:jc w:val="both"/>
        <w:rPr>
          <w:rFonts w:ascii="Times New Roman" w:eastAsia="Calibri" w:hAnsi="Times New Roman" w:cs="Times New Roman"/>
          <w:sz w:val="26"/>
          <w:szCs w:val="26"/>
        </w:rPr>
      </w:pPr>
      <w:r w:rsidRPr="00B04EB4">
        <w:rPr>
          <w:rFonts w:ascii="Times New Roman" w:hAnsi="Times New Roman" w:cs="Times New Roman"/>
          <w:sz w:val="26"/>
          <w:szCs w:val="26"/>
        </w:rPr>
        <w:t xml:space="preserve">Необходимость лицензирования деятельности по проведению дезинфекционных, дезинсекционных, </w:t>
      </w:r>
      <w:proofErr w:type="spellStart"/>
      <w:r w:rsidRPr="00B04EB4">
        <w:rPr>
          <w:rFonts w:ascii="Times New Roman" w:hAnsi="Times New Roman" w:cs="Times New Roman"/>
          <w:sz w:val="26"/>
          <w:szCs w:val="26"/>
        </w:rPr>
        <w:t>дератизационных</w:t>
      </w:r>
      <w:proofErr w:type="spellEnd"/>
      <w:r w:rsidRPr="00B04EB4">
        <w:rPr>
          <w:rFonts w:ascii="Times New Roman" w:hAnsi="Times New Roman" w:cs="Times New Roman"/>
          <w:sz w:val="26"/>
          <w:szCs w:val="26"/>
        </w:rPr>
        <w:t xml:space="preserve"> услуг связана со случаями крупных вспышек инфекционных заболеваний, возникающих вследствие несвоевременного, а главное, некачественного проведения дезинфекционных, дезинсекционных и </w:t>
      </w:r>
      <w:proofErr w:type="spellStart"/>
      <w:r w:rsidRPr="00B04EB4">
        <w:rPr>
          <w:rFonts w:ascii="Times New Roman" w:hAnsi="Times New Roman" w:cs="Times New Roman"/>
          <w:sz w:val="26"/>
          <w:szCs w:val="26"/>
        </w:rPr>
        <w:t>дератизационных</w:t>
      </w:r>
      <w:proofErr w:type="spellEnd"/>
      <w:r w:rsidRPr="00B04EB4">
        <w:rPr>
          <w:rFonts w:ascii="Times New Roman" w:hAnsi="Times New Roman" w:cs="Times New Roman"/>
          <w:sz w:val="26"/>
          <w:szCs w:val="26"/>
        </w:rPr>
        <w:t xml:space="preserve"> мероприятий, а также </w:t>
      </w:r>
      <w:r w:rsidRPr="00B04EB4">
        <w:rPr>
          <w:rFonts w:ascii="Times New Roman" w:eastAsia="Calibri" w:hAnsi="Times New Roman" w:cs="Times New Roman"/>
          <w:sz w:val="26"/>
          <w:szCs w:val="26"/>
        </w:rPr>
        <w:t xml:space="preserve">для предотвращения небезопасного применения средств дезинфекции в условиях необходимости их применения в связи с эпидемиологической ситуацией. </w:t>
      </w:r>
    </w:p>
    <w:p w:rsidR="00A5276E" w:rsidRPr="00B04EB4" w:rsidRDefault="00A5276E" w:rsidP="00A5276E">
      <w:pPr>
        <w:pStyle w:val="af2"/>
        <w:spacing w:line="240" w:lineRule="auto"/>
        <w:ind w:left="-284" w:right="-143" w:firstLine="709"/>
        <w:rPr>
          <w:rFonts w:eastAsiaTheme="minorHAnsi"/>
          <w:sz w:val="26"/>
          <w:szCs w:val="26"/>
          <w:lang w:eastAsia="en-US"/>
        </w:rPr>
      </w:pPr>
      <w:r w:rsidRPr="00B04EB4">
        <w:rPr>
          <w:rFonts w:eastAsiaTheme="minorHAnsi"/>
          <w:sz w:val="26"/>
          <w:szCs w:val="26"/>
          <w:lang w:eastAsia="en-US"/>
        </w:rPr>
        <w:t xml:space="preserve">Так, в Российской Федерации в течение 2009 - 2018 годов ежегодно регистрировалось от 53 до 127 случаев туляремии. При этом в 2013 г. зарегистрирована самая крупная вспышка туляремии (1005 случаев) </w:t>
      </w:r>
      <w:proofErr w:type="gramStart"/>
      <w:r w:rsidRPr="00B04EB4">
        <w:rPr>
          <w:rFonts w:eastAsiaTheme="minorHAnsi"/>
          <w:sz w:val="26"/>
          <w:szCs w:val="26"/>
          <w:lang w:eastAsia="en-US"/>
        </w:rPr>
        <w:t>в</w:t>
      </w:r>
      <w:proofErr w:type="gramEnd"/>
      <w:r w:rsidRPr="00B04EB4">
        <w:rPr>
          <w:rFonts w:eastAsiaTheme="minorHAnsi"/>
          <w:sz w:val="26"/>
          <w:szCs w:val="26"/>
          <w:lang w:eastAsia="en-US"/>
        </w:rPr>
        <w:t xml:space="preserve"> </w:t>
      </w:r>
      <w:proofErr w:type="gramStart"/>
      <w:r w:rsidRPr="00B04EB4">
        <w:rPr>
          <w:rFonts w:eastAsiaTheme="minorHAnsi"/>
          <w:sz w:val="26"/>
          <w:szCs w:val="26"/>
          <w:lang w:eastAsia="en-US"/>
        </w:rPr>
        <w:t>Ханты-Мансийском</w:t>
      </w:r>
      <w:proofErr w:type="gramEnd"/>
      <w:r w:rsidRPr="00B04EB4">
        <w:rPr>
          <w:rFonts w:eastAsiaTheme="minorHAnsi"/>
          <w:sz w:val="26"/>
          <w:szCs w:val="26"/>
          <w:lang w:eastAsia="en-US"/>
        </w:rPr>
        <w:t xml:space="preserve"> автономном округе. Основными причинами, приведшими к массовой заболеваемости, стали увеличение численности генераций комаров и повышение количества контактов с инфицированными </w:t>
      </w:r>
      <w:proofErr w:type="spellStart"/>
      <w:r w:rsidRPr="00B04EB4">
        <w:rPr>
          <w:rFonts w:eastAsiaTheme="minorHAnsi"/>
          <w:sz w:val="26"/>
          <w:szCs w:val="26"/>
          <w:lang w:eastAsia="en-US"/>
        </w:rPr>
        <w:t>прокормителями</w:t>
      </w:r>
      <w:proofErr w:type="spellEnd"/>
      <w:r w:rsidRPr="00B04EB4">
        <w:rPr>
          <w:rFonts w:eastAsiaTheme="minorHAnsi"/>
          <w:sz w:val="26"/>
          <w:szCs w:val="26"/>
          <w:lang w:eastAsia="en-US"/>
        </w:rPr>
        <w:t xml:space="preserve"> вследствие нарушения порядка организации и </w:t>
      </w:r>
      <w:proofErr w:type="gramStart"/>
      <w:r w:rsidRPr="00B04EB4">
        <w:rPr>
          <w:rFonts w:eastAsiaTheme="minorHAnsi"/>
          <w:sz w:val="26"/>
          <w:szCs w:val="26"/>
          <w:lang w:eastAsia="en-US"/>
        </w:rPr>
        <w:t>проведения</w:t>
      </w:r>
      <w:proofErr w:type="gramEnd"/>
      <w:r w:rsidRPr="00B04EB4">
        <w:rPr>
          <w:rFonts w:eastAsiaTheme="minorHAnsi"/>
          <w:sz w:val="26"/>
          <w:szCs w:val="26"/>
          <w:lang w:eastAsia="en-US"/>
        </w:rPr>
        <w:t xml:space="preserve"> профилактических </w:t>
      </w:r>
      <w:proofErr w:type="spellStart"/>
      <w:r w:rsidRPr="00B04EB4">
        <w:rPr>
          <w:rFonts w:eastAsiaTheme="minorHAnsi"/>
          <w:sz w:val="26"/>
          <w:szCs w:val="26"/>
          <w:lang w:eastAsia="en-US"/>
        </w:rPr>
        <w:t>дератизационных</w:t>
      </w:r>
      <w:proofErr w:type="spellEnd"/>
      <w:r w:rsidRPr="00B04EB4">
        <w:rPr>
          <w:rFonts w:eastAsiaTheme="minorHAnsi"/>
          <w:sz w:val="26"/>
          <w:szCs w:val="26"/>
          <w:lang w:eastAsia="en-US"/>
        </w:rPr>
        <w:t xml:space="preserve"> и дезинсекционных мероприятий, а также недостаточности объема и качества проводимых обработок. Наряду с прямым экономическим ущербом от заболеваемости, составившим около 140 млн. рублей, потребовалось увеличение затрат на проведение дезинфекционных мероприятий. До начала вспышки в 2013 г. всего было выделено из бюджета округа на дезинфекционные, </w:t>
      </w:r>
      <w:proofErr w:type="spellStart"/>
      <w:r w:rsidRPr="00B04EB4">
        <w:rPr>
          <w:rFonts w:eastAsiaTheme="minorHAnsi"/>
          <w:sz w:val="26"/>
          <w:szCs w:val="26"/>
          <w:lang w:eastAsia="en-US"/>
        </w:rPr>
        <w:t>акарицидные</w:t>
      </w:r>
      <w:proofErr w:type="spellEnd"/>
      <w:r w:rsidRPr="00B04EB4">
        <w:rPr>
          <w:rFonts w:eastAsiaTheme="minorHAnsi"/>
          <w:sz w:val="26"/>
          <w:szCs w:val="26"/>
          <w:lang w:eastAsia="en-US"/>
        </w:rPr>
        <w:t xml:space="preserve"> и </w:t>
      </w:r>
      <w:proofErr w:type="spellStart"/>
      <w:r w:rsidRPr="00B04EB4">
        <w:rPr>
          <w:rFonts w:eastAsiaTheme="minorHAnsi"/>
          <w:sz w:val="26"/>
          <w:szCs w:val="26"/>
          <w:lang w:eastAsia="en-US"/>
        </w:rPr>
        <w:t>ларвицидные</w:t>
      </w:r>
      <w:proofErr w:type="spellEnd"/>
      <w:r w:rsidRPr="00B04EB4">
        <w:rPr>
          <w:rFonts w:eastAsiaTheme="minorHAnsi"/>
          <w:sz w:val="26"/>
          <w:szCs w:val="26"/>
          <w:lang w:eastAsia="en-US"/>
        </w:rPr>
        <w:t xml:space="preserve"> обработки 68,8 млн. рублей, а для ликвидации вспышки на дезинфекционные обработки было выделено 5 млн. рублей из бюджета округа и 1,5 млн. рублей из бюджета Ханты-Мансийского района. Кроме того, из бюджета медицинских организаций было выделено 244 тыс. рублей на закупку иммунобиологических лекарственных препаратов (вакцин).</w:t>
      </w:r>
    </w:p>
    <w:p w:rsidR="00A5276E" w:rsidRPr="00B04EB4" w:rsidRDefault="00A5276E" w:rsidP="00A5276E">
      <w:pPr>
        <w:pStyle w:val="af2"/>
        <w:spacing w:line="240" w:lineRule="auto"/>
        <w:ind w:left="-284" w:right="-143" w:firstLine="709"/>
        <w:rPr>
          <w:rFonts w:eastAsiaTheme="minorHAnsi"/>
          <w:sz w:val="26"/>
          <w:szCs w:val="26"/>
          <w:lang w:eastAsia="en-US"/>
        </w:rPr>
      </w:pPr>
      <w:r w:rsidRPr="00B04EB4">
        <w:rPr>
          <w:rFonts w:eastAsiaTheme="minorHAnsi"/>
          <w:sz w:val="26"/>
          <w:szCs w:val="26"/>
          <w:lang w:eastAsia="en-US"/>
        </w:rPr>
        <w:lastRenderedPageBreak/>
        <w:t xml:space="preserve">Также, к примеру, в 2019 году недостаточные объемы </w:t>
      </w:r>
      <w:proofErr w:type="spellStart"/>
      <w:r w:rsidRPr="00B04EB4">
        <w:rPr>
          <w:rFonts w:eastAsiaTheme="minorHAnsi"/>
          <w:sz w:val="26"/>
          <w:szCs w:val="26"/>
          <w:lang w:eastAsia="en-US"/>
        </w:rPr>
        <w:t>дератизационных</w:t>
      </w:r>
      <w:proofErr w:type="spellEnd"/>
      <w:r w:rsidRPr="00B04EB4">
        <w:rPr>
          <w:rFonts w:eastAsiaTheme="minorHAnsi"/>
          <w:sz w:val="26"/>
          <w:szCs w:val="26"/>
          <w:lang w:eastAsia="en-US"/>
        </w:rPr>
        <w:t xml:space="preserve"> обработок территории природного очага Кумысная поляна, в том числе барьерной зоны вокруг летних оздоровительных учреждений, на территории Саратовской области привели к осложнению эпидемиологической ситуации по геморрагической лихорадке с почечным синдромом (число заболевших более 2500 человек). Создавшаяся ситуация не позволила обеспечить своевременное начало функционирования летних оздоровительных учреждений на территории пораженных районов Саратовской области и привела к сокращению продолжительности летней оздоровительной кампании на 1 смену. Экономический ущерб от заболеваемости составил около 300 млн. рублей, проведение дополнительных мероприятий потребовало выделения дополнительных средств из бюджета области в размере 5 млн. рублей и дополнительных расходов балансодержателей лагерей.</w:t>
      </w:r>
    </w:p>
    <w:p w:rsidR="00A5276E" w:rsidRPr="00B04EB4" w:rsidRDefault="00A5276E" w:rsidP="00A5276E">
      <w:pPr>
        <w:widowControl w:val="0"/>
        <w:autoSpaceDE w:val="0"/>
        <w:autoSpaceDN w:val="0"/>
        <w:spacing w:after="0" w:line="240" w:lineRule="auto"/>
        <w:ind w:left="-284" w:right="-143"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Ситуация в Воронежской области весной 2018 года создала риски в преддверии проведения Чемпионата мира по футболу 2018 года. </w:t>
      </w:r>
      <w:proofErr w:type="gramStart"/>
      <w:r w:rsidRPr="00B04EB4">
        <w:rPr>
          <w:rFonts w:ascii="Times New Roman" w:eastAsia="Calibri" w:hAnsi="Times New Roman" w:cs="Times New Roman"/>
          <w:sz w:val="26"/>
          <w:szCs w:val="26"/>
        </w:rPr>
        <w:t xml:space="preserve">Экологические и климатические особенности весеннего периода сезона 2018 года создали благоприятные условия для массового </w:t>
      </w:r>
      <w:proofErr w:type="spellStart"/>
      <w:r w:rsidRPr="00B04EB4">
        <w:rPr>
          <w:rFonts w:ascii="Times New Roman" w:eastAsia="Calibri" w:hAnsi="Times New Roman" w:cs="Times New Roman"/>
          <w:sz w:val="26"/>
          <w:szCs w:val="26"/>
        </w:rPr>
        <w:t>выплода</w:t>
      </w:r>
      <w:proofErr w:type="spellEnd"/>
      <w:r w:rsidRPr="00B04EB4">
        <w:rPr>
          <w:rFonts w:ascii="Times New Roman" w:eastAsia="Calibri" w:hAnsi="Times New Roman" w:cs="Times New Roman"/>
          <w:sz w:val="26"/>
          <w:szCs w:val="26"/>
        </w:rPr>
        <w:t xml:space="preserve"> кровососущих членистоногих в Павловском районе Воронежской области, а несвоевременное проведение профилактических дезинсекционных и </w:t>
      </w:r>
      <w:proofErr w:type="spellStart"/>
      <w:r w:rsidRPr="00B04EB4">
        <w:rPr>
          <w:rFonts w:ascii="Times New Roman" w:eastAsia="Calibri" w:hAnsi="Times New Roman" w:cs="Times New Roman"/>
          <w:sz w:val="26"/>
          <w:szCs w:val="26"/>
        </w:rPr>
        <w:t>ларвицидных</w:t>
      </w:r>
      <w:proofErr w:type="spellEnd"/>
      <w:r w:rsidRPr="00B04EB4">
        <w:rPr>
          <w:rFonts w:ascii="Times New Roman" w:eastAsia="Calibri" w:hAnsi="Times New Roman" w:cs="Times New Roman"/>
          <w:sz w:val="26"/>
          <w:szCs w:val="26"/>
        </w:rPr>
        <w:t xml:space="preserve"> мероприятий способствовало массовому </w:t>
      </w:r>
      <w:proofErr w:type="spellStart"/>
      <w:r w:rsidRPr="00B04EB4">
        <w:rPr>
          <w:rFonts w:ascii="Times New Roman" w:eastAsia="Calibri" w:hAnsi="Times New Roman" w:cs="Times New Roman"/>
          <w:sz w:val="26"/>
          <w:szCs w:val="26"/>
        </w:rPr>
        <w:t>выплоду</w:t>
      </w:r>
      <w:proofErr w:type="spellEnd"/>
      <w:r w:rsidRPr="00B04EB4">
        <w:rPr>
          <w:rFonts w:ascii="Times New Roman" w:eastAsia="Calibri" w:hAnsi="Times New Roman" w:cs="Times New Roman"/>
          <w:sz w:val="26"/>
          <w:szCs w:val="26"/>
        </w:rPr>
        <w:t xml:space="preserve"> комаров, численность которых в 5 раз превышала среднемноголетний уровень.</w:t>
      </w:r>
      <w:proofErr w:type="gramEnd"/>
      <w:r w:rsidRPr="00B04EB4">
        <w:rPr>
          <w:rFonts w:ascii="Times New Roman" w:eastAsia="Calibri" w:hAnsi="Times New Roman" w:cs="Times New Roman"/>
          <w:sz w:val="26"/>
          <w:szCs w:val="26"/>
        </w:rPr>
        <w:t xml:space="preserve"> Проведение дезинфекционных мероприятий потребовало выделения дополнительных средств в объеме 1,25 млн. рублей, проведены обработки от личиночных форм на территории 86 га, от окрыленных форм – 60,3 га.</w:t>
      </w:r>
    </w:p>
    <w:p w:rsidR="00A5276E" w:rsidRPr="00B04EB4" w:rsidRDefault="00A5276E" w:rsidP="00A5276E">
      <w:pPr>
        <w:widowControl w:val="0"/>
        <w:autoSpaceDE w:val="0"/>
        <w:autoSpaceDN w:val="0"/>
        <w:spacing w:after="0" w:line="240" w:lineRule="auto"/>
        <w:ind w:left="-284" w:right="-143"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Указанные выше ситуации стали следствием некачественного проведения профилактических дезинфекционных мероприятий неподготовленным персоналом при ненадлежащем использовании дезинфекционных средств.</w:t>
      </w:r>
    </w:p>
    <w:p w:rsidR="00A5276E" w:rsidRPr="00B04EB4" w:rsidRDefault="00A5276E" w:rsidP="00A5276E">
      <w:pPr>
        <w:widowControl w:val="0"/>
        <w:autoSpaceDE w:val="0"/>
        <w:autoSpaceDN w:val="0"/>
        <w:spacing w:after="0" w:line="240" w:lineRule="auto"/>
        <w:ind w:left="-284" w:right="-143"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Отсутствие лицензионного </w:t>
      </w:r>
      <w:proofErr w:type="gramStart"/>
      <w:r w:rsidRPr="00B04EB4">
        <w:rPr>
          <w:rFonts w:ascii="Times New Roman" w:eastAsia="Calibri" w:hAnsi="Times New Roman" w:cs="Times New Roman"/>
          <w:sz w:val="26"/>
          <w:szCs w:val="26"/>
        </w:rPr>
        <w:t>контроля за</w:t>
      </w:r>
      <w:proofErr w:type="gramEnd"/>
      <w:r w:rsidRPr="00B04EB4">
        <w:rPr>
          <w:rFonts w:ascii="Times New Roman" w:eastAsia="Calibri" w:hAnsi="Times New Roman" w:cs="Times New Roman"/>
          <w:sz w:val="26"/>
          <w:szCs w:val="26"/>
        </w:rPr>
        <w:t xml:space="preserve"> дезинфекционной деятельностью, наряду с существенным сокращением государственного контроля (надзора), сформировало в настоящее время ситуацию, при которой риск возникновения и распространения инфекционных болезней вследствие некачественного проведения дезинфекционных мероприятий возрос многократно. Также как </w:t>
      </w:r>
      <w:proofErr w:type="gramStart"/>
      <w:r w:rsidRPr="00B04EB4">
        <w:rPr>
          <w:rFonts w:ascii="Times New Roman" w:eastAsia="Calibri" w:hAnsi="Times New Roman" w:cs="Times New Roman"/>
          <w:sz w:val="26"/>
          <w:szCs w:val="26"/>
        </w:rPr>
        <w:t>следует из вышеуказанных примеров ущербы от некачественного проведения профилактических дезинфекционных мероприятий неподготовленным персоналом при ненадлежащем использовании дезинфекционных средств исчисляются</w:t>
      </w:r>
      <w:proofErr w:type="gramEnd"/>
      <w:r w:rsidRPr="00B04EB4">
        <w:rPr>
          <w:rFonts w:ascii="Times New Roman" w:eastAsia="Calibri" w:hAnsi="Times New Roman" w:cs="Times New Roman"/>
          <w:sz w:val="26"/>
          <w:szCs w:val="26"/>
        </w:rPr>
        <w:t xml:space="preserve"> десятками и сотнями миллионов рублей. При этом затраты на лицензирование деятельности по проведению дезинфекционных, дезинсекционных, </w:t>
      </w:r>
      <w:proofErr w:type="spellStart"/>
      <w:r w:rsidRPr="00B04EB4">
        <w:rPr>
          <w:rFonts w:ascii="Times New Roman" w:eastAsia="Calibri" w:hAnsi="Times New Roman" w:cs="Times New Roman"/>
          <w:sz w:val="26"/>
          <w:szCs w:val="26"/>
        </w:rPr>
        <w:t>дератизационных</w:t>
      </w:r>
      <w:proofErr w:type="spellEnd"/>
      <w:r w:rsidRPr="00B04EB4">
        <w:rPr>
          <w:rFonts w:ascii="Times New Roman" w:eastAsia="Calibri" w:hAnsi="Times New Roman" w:cs="Times New Roman"/>
          <w:sz w:val="26"/>
          <w:szCs w:val="26"/>
        </w:rPr>
        <w:t xml:space="preserve"> услуг</w:t>
      </w:r>
      <w:r w:rsidR="000257D8" w:rsidRPr="00B04EB4">
        <w:rPr>
          <w:rFonts w:ascii="Times New Roman" w:eastAsia="Calibri" w:hAnsi="Times New Roman" w:cs="Times New Roman"/>
          <w:sz w:val="26"/>
          <w:szCs w:val="26"/>
        </w:rPr>
        <w:t xml:space="preserve"> </w:t>
      </w:r>
      <w:r w:rsidRPr="00B04EB4">
        <w:rPr>
          <w:rFonts w:ascii="Times New Roman" w:eastAsia="Calibri" w:hAnsi="Times New Roman" w:cs="Times New Roman"/>
          <w:sz w:val="26"/>
          <w:szCs w:val="26"/>
        </w:rPr>
        <w:t>составит оплата государственной пошлины (7500 рублей).</w:t>
      </w:r>
    </w:p>
    <w:p w:rsidR="00A5276E" w:rsidRPr="00B04EB4" w:rsidRDefault="00A5276E" w:rsidP="00A5276E">
      <w:pPr>
        <w:widowControl w:val="0"/>
        <w:autoSpaceDE w:val="0"/>
        <w:autoSpaceDN w:val="0"/>
        <w:spacing w:after="0" w:line="240" w:lineRule="auto"/>
        <w:ind w:left="-284" w:right="-143" w:firstLine="709"/>
        <w:jc w:val="both"/>
        <w:rPr>
          <w:rFonts w:ascii="Times New Roman" w:eastAsia="Times New Roman" w:hAnsi="Times New Roman" w:cs="Times New Roman"/>
          <w:sz w:val="26"/>
          <w:szCs w:val="26"/>
          <w:lang w:eastAsia="ru-RU"/>
        </w:rPr>
      </w:pPr>
      <w:proofErr w:type="gramStart"/>
      <w:r w:rsidRPr="00B04EB4">
        <w:rPr>
          <w:rFonts w:ascii="Times New Roman" w:eastAsia="Times New Roman" w:hAnsi="Times New Roman" w:cs="Times New Roman"/>
          <w:sz w:val="26"/>
          <w:szCs w:val="26"/>
          <w:lang w:eastAsia="ru-RU"/>
        </w:rPr>
        <w:t>Закрепление обязанности по лицензированию обеспечит повышение качества осуществления дезинфекционной деятельности лицами, имеющими специальные знания и подготовку, контроль за этими услугами, что будет способствовать предотвращению возникновения и распространения инфекционных и массовых неинфекционных заболеваний (отравлений), а также устранению или уменьшению вредного воздействия на человека факторов среды обитания, в том числе и в ходе проводимой дезинфекционной деятельности.</w:t>
      </w:r>
      <w:proofErr w:type="gramEnd"/>
      <w:r w:rsidRPr="00B04EB4">
        <w:rPr>
          <w:rFonts w:ascii="Times New Roman" w:eastAsia="Times New Roman" w:hAnsi="Times New Roman" w:cs="Times New Roman"/>
          <w:sz w:val="26"/>
          <w:szCs w:val="26"/>
          <w:lang w:eastAsia="ru-RU"/>
        </w:rPr>
        <w:t xml:space="preserve"> </w:t>
      </w:r>
      <w:r w:rsidRPr="00B04EB4">
        <w:rPr>
          <w:rFonts w:ascii="Times New Roman" w:eastAsia="Calibri" w:hAnsi="Times New Roman" w:cs="Times New Roman"/>
          <w:sz w:val="26"/>
          <w:szCs w:val="26"/>
        </w:rPr>
        <w:t>По данным статистической отчетности по состоянию на 2021 год количество организаций, выполняющих такие услуги, составило 1923.</w:t>
      </w:r>
    </w:p>
    <w:p w:rsidR="00A5276E" w:rsidRPr="00B04EB4" w:rsidRDefault="00A5276E" w:rsidP="00A5276E">
      <w:pPr>
        <w:widowControl w:val="0"/>
        <w:autoSpaceDE w:val="0"/>
        <w:autoSpaceDN w:val="0"/>
        <w:spacing w:after="0" w:line="240" w:lineRule="auto"/>
        <w:ind w:left="-284" w:right="-143" w:firstLine="709"/>
        <w:jc w:val="both"/>
        <w:rPr>
          <w:rFonts w:ascii="Times New Roman" w:hAnsi="Times New Roman" w:cs="Times New Roman"/>
          <w:sz w:val="26"/>
          <w:szCs w:val="26"/>
        </w:rPr>
      </w:pPr>
      <w:r w:rsidRPr="00B04EB4">
        <w:rPr>
          <w:rFonts w:ascii="Times New Roman" w:eastAsia="Times New Roman" w:hAnsi="Times New Roman" w:cs="Times New Roman"/>
          <w:sz w:val="26"/>
          <w:szCs w:val="26"/>
          <w:lang w:eastAsia="ru-RU"/>
        </w:rPr>
        <w:t>При проектировании</w:t>
      </w:r>
      <w:r w:rsidRPr="00B04EB4">
        <w:rPr>
          <w:rFonts w:ascii="Times New Roman" w:hAnsi="Times New Roman" w:cs="Times New Roman"/>
          <w:sz w:val="26"/>
          <w:szCs w:val="26"/>
        </w:rPr>
        <w:t xml:space="preserve"> введения лицензирования дезинфекционной деятельности были изучены возможные альтернативные способы регулирования на примере зарубежного опыта. Так, к примеру, текущая модель регулирования в Республике Казахстан предусматривает осуществления деятельности по дезинфекции, дезинсекции и </w:t>
      </w:r>
      <w:r w:rsidRPr="00B04EB4">
        <w:rPr>
          <w:rFonts w:ascii="Times New Roman" w:hAnsi="Times New Roman" w:cs="Times New Roman"/>
          <w:sz w:val="26"/>
          <w:szCs w:val="26"/>
        </w:rPr>
        <w:lastRenderedPageBreak/>
        <w:t xml:space="preserve">дератизации путем направления уведомления о ее начале и о прекращении деятельности (эксплуатации) объекта незначительной эпидемической значимости. Вместе с тем, по итогам правоприменительной практики такая модель признана неэффективной с позиций обеспечения биологической и национальной безопасности Казахстана с учетом наличия фактов нанесения ущерба жизни и здоровью населения и объектам окружающей </w:t>
      </w:r>
      <w:proofErr w:type="spellStart"/>
      <w:r w:rsidRPr="00B04EB4">
        <w:rPr>
          <w:rFonts w:ascii="Times New Roman" w:hAnsi="Times New Roman" w:cs="Times New Roman"/>
          <w:sz w:val="26"/>
          <w:szCs w:val="26"/>
        </w:rPr>
        <w:t>среды</w:t>
      </w:r>
      <w:proofErr w:type="gramStart"/>
      <w:r w:rsidRPr="00B04EB4">
        <w:rPr>
          <w:rFonts w:ascii="Times New Roman" w:hAnsi="Times New Roman" w:cs="Times New Roman"/>
          <w:sz w:val="26"/>
          <w:szCs w:val="26"/>
        </w:rPr>
        <w:t>.В</w:t>
      </w:r>
      <w:proofErr w:type="spellEnd"/>
      <w:proofErr w:type="gramEnd"/>
      <w:r w:rsidRPr="00B04EB4">
        <w:rPr>
          <w:rFonts w:ascii="Times New Roman" w:hAnsi="Times New Roman" w:cs="Times New Roman"/>
          <w:sz w:val="26"/>
          <w:szCs w:val="26"/>
        </w:rPr>
        <w:t xml:space="preserve"> этой связи Законом Республики Казахстан от 21.05.2022 № 123-VII «О внесении изменений и дополнений в некоторые законодательные акты Республики Казахстан по вопросам биологической безопасности» с учетом соответствующего переходного периода предусмотрено введение лицензирования деятельности на право оказания услуг по дезинфекции, дезинсекции, дератизации. Следует отметить, что Республика Казахстан также прошла путь от полного исключения данного вида деятельности из-под лицензирования в 2014 году, перехода на уведомительный порядок ее осуществления и последующего законодательного возращения лицензирования в 2022 году.</w:t>
      </w:r>
    </w:p>
    <w:p w:rsidR="00A5276E" w:rsidRPr="00B04EB4" w:rsidRDefault="00A5276E" w:rsidP="00A5276E">
      <w:pPr>
        <w:pStyle w:val="af2"/>
        <w:spacing w:line="240" w:lineRule="auto"/>
        <w:ind w:left="-284" w:right="-143" w:firstLine="709"/>
        <w:rPr>
          <w:sz w:val="26"/>
          <w:szCs w:val="26"/>
        </w:rPr>
      </w:pPr>
      <w:r w:rsidRPr="00B04EB4">
        <w:rPr>
          <w:sz w:val="26"/>
          <w:szCs w:val="26"/>
        </w:rPr>
        <w:t>Проектируемый срок вступления в силу– 01.03.2024.</w:t>
      </w:r>
    </w:p>
    <w:p w:rsidR="00A5276E" w:rsidRPr="00B04EB4" w:rsidRDefault="00A5276E" w:rsidP="00A5276E">
      <w:pPr>
        <w:spacing w:after="0" w:line="240" w:lineRule="auto"/>
        <w:ind w:left="-284" w:right="-143" w:firstLine="708"/>
        <w:jc w:val="both"/>
        <w:rPr>
          <w:rFonts w:ascii="Times New Roman" w:eastAsia="Calibri" w:hAnsi="Times New Roman" w:cs="Times New Roman"/>
          <w:sz w:val="26"/>
          <w:szCs w:val="26"/>
          <w:lang w:eastAsia="ru-RU"/>
        </w:rPr>
      </w:pPr>
      <w:proofErr w:type="gramStart"/>
      <w:r w:rsidRPr="00B04EB4">
        <w:rPr>
          <w:rFonts w:ascii="Times New Roman" w:eastAsia="Calibri" w:hAnsi="Times New Roman" w:cs="Times New Roman"/>
          <w:sz w:val="26"/>
          <w:szCs w:val="26"/>
          <w:lang w:eastAsia="ru-RU"/>
        </w:rPr>
        <w:t>Реализация полномочий, предусмотренных настоящим проектом акта, осуществляется Федеральной службой по надзору в сфере защиты прав потребителей и благополучия человека в пределах установленной Правительством Российской Федерации предельной численности работников центрального аппарата и территориальных органов указанного органа, а также бюджетных ассигнований, предусмотренных в федеральном бюджете на руководство и управление в сфере установленных функций.</w:t>
      </w:r>
      <w:proofErr w:type="gramEnd"/>
    </w:p>
    <w:p w:rsidR="00A5276E" w:rsidRPr="00B04EB4" w:rsidRDefault="00A5276E" w:rsidP="00A5276E">
      <w:pPr>
        <w:spacing w:after="0" w:line="240" w:lineRule="auto"/>
        <w:ind w:left="-284" w:right="-143" w:firstLine="709"/>
        <w:jc w:val="both"/>
        <w:rPr>
          <w:rFonts w:ascii="Times New Roman" w:eastAsia="Calibri" w:hAnsi="Times New Roman" w:cs="Times New Roman"/>
          <w:sz w:val="26"/>
          <w:szCs w:val="26"/>
          <w:lang w:eastAsia="ru-RU"/>
        </w:rPr>
      </w:pPr>
      <w:r w:rsidRPr="00B04EB4">
        <w:rPr>
          <w:rFonts w:ascii="Times New Roman" w:eastAsia="Calibri" w:hAnsi="Times New Roman" w:cs="Times New Roman"/>
          <w:sz w:val="26"/>
          <w:szCs w:val="26"/>
          <w:lang w:eastAsia="ru-RU"/>
        </w:rPr>
        <w:t>В проекте акта положений, не соответствующих положениям Договора о Евразийском экономическом союзе, а также положениям иных международных договоров Российской Федерации, не содержится.</w:t>
      </w:r>
      <w:r w:rsidRPr="00B04EB4">
        <w:rPr>
          <w:rFonts w:ascii="Times New Roman" w:eastAsia="Calibri" w:hAnsi="Times New Roman" w:cs="Times New Roman"/>
          <w:noProof/>
          <w:sz w:val="26"/>
          <w:szCs w:val="26"/>
          <w:lang w:eastAsia="ru-RU"/>
        </w:rPr>
        <w:drawing>
          <wp:inline distT="0" distB="0" distL="0" distR="0">
            <wp:extent cx="3048" cy="3049"/>
            <wp:effectExtent l="0" t="0" r="0" b="0"/>
            <wp:docPr id="1" name="Picture 5767"/>
            <wp:cNvGraphicFramePr/>
            <a:graphic xmlns:a="http://schemas.openxmlformats.org/drawingml/2006/main">
              <a:graphicData uri="http://schemas.openxmlformats.org/drawingml/2006/picture">
                <pic:pic xmlns:pic="http://schemas.openxmlformats.org/drawingml/2006/picture">
                  <pic:nvPicPr>
                    <pic:cNvPr id="5767" name="Picture 5767"/>
                    <pic:cNvPicPr/>
                  </pic:nvPicPr>
                  <pic:blipFill>
                    <a:blip r:embed="rId7"/>
                    <a:stretch>
                      <a:fillRect/>
                    </a:stretch>
                  </pic:blipFill>
                  <pic:spPr>
                    <a:xfrm>
                      <a:off x="0" y="0"/>
                      <a:ext cx="3048" cy="3049"/>
                    </a:xfrm>
                    <a:prstGeom prst="rect">
                      <a:avLst/>
                    </a:prstGeom>
                  </pic:spPr>
                </pic:pic>
              </a:graphicData>
            </a:graphic>
          </wp:inline>
        </w:drawing>
      </w:r>
    </w:p>
    <w:p w:rsidR="00A5276E" w:rsidRPr="00B04EB4" w:rsidRDefault="00A5276E" w:rsidP="00A5276E">
      <w:pPr>
        <w:spacing w:after="0" w:line="240" w:lineRule="auto"/>
        <w:ind w:left="-284" w:right="-143" w:firstLine="709"/>
        <w:jc w:val="both"/>
        <w:rPr>
          <w:rFonts w:ascii="Times New Roman" w:eastAsia="Calibri" w:hAnsi="Times New Roman" w:cs="Times New Roman"/>
          <w:sz w:val="26"/>
          <w:szCs w:val="26"/>
          <w:lang w:eastAsia="ru-RU"/>
        </w:rPr>
      </w:pPr>
      <w:r w:rsidRPr="00B04EB4">
        <w:rPr>
          <w:rFonts w:ascii="Times New Roman" w:eastAsia="Calibri" w:hAnsi="Times New Roman" w:cs="Times New Roman"/>
          <w:sz w:val="26"/>
          <w:szCs w:val="26"/>
          <w:lang w:eastAsia="ru-RU"/>
        </w:rPr>
        <w:t>Принятие и реализация проекта акта не окажет влияния на достижение целей государственных программ Российской Федерации.</w:t>
      </w:r>
    </w:p>
    <w:p w:rsidR="00A5276E" w:rsidRPr="00B04EB4" w:rsidRDefault="00A5276E">
      <w:pPr>
        <w:rPr>
          <w:rFonts w:ascii="Times New Roman" w:eastAsiaTheme="minorEastAsia" w:hAnsi="Times New Roman" w:cs="Times New Roman"/>
          <w:sz w:val="28"/>
          <w:szCs w:val="28"/>
          <w:lang w:eastAsia="ru-RU"/>
        </w:rPr>
      </w:pPr>
    </w:p>
    <w:p w:rsidR="00A5276E" w:rsidRPr="00B04EB4" w:rsidRDefault="00A5276E">
      <w:pPr>
        <w:rPr>
          <w:rFonts w:ascii="Times New Roman" w:eastAsiaTheme="minorEastAsia" w:hAnsi="Times New Roman" w:cs="Times New Roman"/>
          <w:sz w:val="28"/>
          <w:szCs w:val="28"/>
          <w:lang w:eastAsia="ru-RU"/>
        </w:rPr>
      </w:pPr>
      <w:r w:rsidRPr="00B04EB4">
        <w:rPr>
          <w:rFonts w:ascii="Times New Roman" w:hAnsi="Times New Roman" w:cs="Times New Roman"/>
          <w:sz w:val="28"/>
          <w:szCs w:val="28"/>
        </w:rPr>
        <w:br w:type="page"/>
      </w:r>
    </w:p>
    <w:p w:rsidR="007142E5" w:rsidRPr="00B04EB4" w:rsidRDefault="007142E5" w:rsidP="007142E5">
      <w:pPr>
        <w:pStyle w:val="ConsPlusTitlePage"/>
        <w:jc w:val="right"/>
        <w:rPr>
          <w:rFonts w:ascii="Times New Roman" w:hAnsi="Times New Roman" w:cs="Times New Roman"/>
          <w:sz w:val="28"/>
          <w:szCs w:val="28"/>
        </w:rPr>
      </w:pPr>
      <w:r w:rsidRPr="00B04EB4">
        <w:rPr>
          <w:rFonts w:ascii="Times New Roman" w:hAnsi="Times New Roman" w:cs="Times New Roman"/>
          <w:sz w:val="28"/>
          <w:szCs w:val="28"/>
        </w:rPr>
        <w:lastRenderedPageBreak/>
        <w:t>ПРОЕКТ</w:t>
      </w:r>
    </w:p>
    <w:p w:rsidR="007142E5" w:rsidRPr="00B04EB4" w:rsidRDefault="007142E5" w:rsidP="007142E5">
      <w:pPr>
        <w:pStyle w:val="ConsPlusNormal"/>
        <w:jc w:val="both"/>
        <w:outlineLvl w:val="0"/>
        <w:rPr>
          <w:sz w:val="28"/>
          <w:szCs w:val="28"/>
        </w:rPr>
      </w:pPr>
    </w:p>
    <w:p w:rsidR="005D3124" w:rsidRPr="00B04EB4" w:rsidRDefault="005D3124" w:rsidP="007142E5">
      <w:pPr>
        <w:pStyle w:val="ConsPlusTitle"/>
        <w:jc w:val="center"/>
        <w:outlineLvl w:val="0"/>
        <w:rPr>
          <w:rFonts w:ascii="Times New Roman" w:hAnsi="Times New Roman" w:cs="Times New Roman"/>
          <w:sz w:val="28"/>
          <w:szCs w:val="28"/>
        </w:rPr>
      </w:pPr>
    </w:p>
    <w:p w:rsidR="005D3124" w:rsidRPr="00B04EB4" w:rsidRDefault="005D3124" w:rsidP="007142E5">
      <w:pPr>
        <w:pStyle w:val="ConsPlusTitle"/>
        <w:jc w:val="center"/>
        <w:outlineLvl w:val="0"/>
        <w:rPr>
          <w:rFonts w:ascii="Times New Roman" w:hAnsi="Times New Roman" w:cs="Times New Roman"/>
          <w:sz w:val="28"/>
          <w:szCs w:val="28"/>
        </w:rPr>
      </w:pPr>
    </w:p>
    <w:p w:rsidR="007142E5" w:rsidRPr="00B04EB4" w:rsidRDefault="007142E5" w:rsidP="007142E5">
      <w:pPr>
        <w:pStyle w:val="ConsPlusTitle"/>
        <w:jc w:val="center"/>
        <w:outlineLvl w:val="0"/>
        <w:rPr>
          <w:rFonts w:ascii="Times New Roman" w:hAnsi="Times New Roman" w:cs="Times New Roman"/>
          <w:sz w:val="28"/>
          <w:szCs w:val="28"/>
        </w:rPr>
      </w:pPr>
      <w:r w:rsidRPr="00B04EB4">
        <w:rPr>
          <w:rFonts w:ascii="Times New Roman" w:hAnsi="Times New Roman" w:cs="Times New Roman"/>
          <w:sz w:val="28"/>
          <w:szCs w:val="28"/>
        </w:rPr>
        <w:t>ПРАВИТЕЛЬСТВО РОССИЙСКОЙ ФЕДЕРАЦИИ</w:t>
      </w:r>
    </w:p>
    <w:p w:rsidR="007142E5" w:rsidRPr="00B04EB4" w:rsidRDefault="007142E5" w:rsidP="007142E5">
      <w:pPr>
        <w:pStyle w:val="ConsPlusTitle"/>
        <w:jc w:val="center"/>
        <w:rPr>
          <w:rFonts w:ascii="Times New Roman" w:hAnsi="Times New Roman" w:cs="Times New Roman"/>
          <w:sz w:val="28"/>
          <w:szCs w:val="28"/>
        </w:rPr>
      </w:pPr>
    </w:p>
    <w:p w:rsidR="007142E5" w:rsidRPr="00B04EB4" w:rsidRDefault="007142E5" w:rsidP="007142E5">
      <w:pPr>
        <w:pStyle w:val="ConsPlusTitle"/>
        <w:jc w:val="center"/>
        <w:rPr>
          <w:rFonts w:ascii="Times New Roman" w:hAnsi="Times New Roman" w:cs="Times New Roman"/>
          <w:b w:val="0"/>
          <w:spacing w:val="20"/>
          <w:sz w:val="28"/>
          <w:szCs w:val="28"/>
        </w:rPr>
      </w:pPr>
    </w:p>
    <w:p w:rsidR="007142E5" w:rsidRPr="00B04EB4" w:rsidRDefault="007142E5" w:rsidP="007142E5">
      <w:pPr>
        <w:pStyle w:val="ConsPlusTitle"/>
        <w:jc w:val="center"/>
        <w:rPr>
          <w:rFonts w:ascii="Times New Roman" w:hAnsi="Times New Roman" w:cs="Times New Roman"/>
          <w:b w:val="0"/>
          <w:spacing w:val="20"/>
          <w:sz w:val="28"/>
          <w:szCs w:val="28"/>
        </w:rPr>
      </w:pPr>
      <w:r w:rsidRPr="00B04EB4">
        <w:rPr>
          <w:rFonts w:ascii="Times New Roman" w:hAnsi="Times New Roman" w:cs="Times New Roman"/>
          <w:b w:val="0"/>
          <w:spacing w:val="20"/>
          <w:sz w:val="28"/>
          <w:szCs w:val="28"/>
        </w:rPr>
        <w:t>ПОСТАНОВЛЕНИЕ</w:t>
      </w:r>
    </w:p>
    <w:p w:rsidR="007142E5" w:rsidRPr="00B04EB4" w:rsidRDefault="007142E5" w:rsidP="007142E5">
      <w:pPr>
        <w:pStyle w:val="ConsPlusTitle"/>
        <w:jc w:val="center"/>
        <w:rPr>
          <w:rFonts w:ascii="Times New Roman" w:hAnsi="Times New Roman" w:cs="Times New Roman"/>
          <w:b w:val="0"/>
          <w:sz w:val="28"/>
          <w:szCs w:val="28"/>
        </w:rPr>
      </w:pPr>
    </w:p>
    <w:p w:rsidR="007142E5" w:rsidRPr="00B04EB4" w:rsidRDefault="007142E5" w:rsidP="007142E5">
      <w:pPr>
        <w:pStyle w:val="ConsPlusTitle"/>
        <w:jc w:val="center"/>
        <w:rPr>
          <w:rFonts w:ascii="Times New Roman" w:hAnsi="Times New Roman" w:cs="Times New Roman"/>
          <w:b w:val="0"/>
          <w:sz w:val="28"/>
          <w:szCs w:val="28"/>
        </w:rPr>
      </w:pPr>
      <w:r w:rsidRPr="00B04EB4">
        <w:rPr>
          <w:rFonts w:ascii="Times New Roman" w:hAnsi="Times New Roman" w:cs="Times New Roman"/>
          <w:b w:val="0"/>
          <w:sz w:val="28"/>
          <w:szCs w:val="28"/>
        </w:rPr>
        <w:t>от                     2023 г.   №</w:t>
      </w:r>
    </w:p>
    <w:p w:rsidR="007142E5" w:rsidRPr="00B04EB4" w:rsidRDefault="007142E5" w:rsidP="007142E5">
      <w:pPr>
        <w:pStyle w:val="ConsPlusTitle"/>
        <w:jc w:val="center"/>
        <w:rPr>
          <w:rFonts w:ascii="Times New Roman" w:hAnsi="Times New Roman" w:cs="Times New Roman"/>
          <w:b w:val="0"/>
          <w:sz w:val="28"/>
          <w:szCs w:val="28"/>
        </w:rPr>
      </w:pPr>
    </w:p>
    <w:p w:rsidR="007142E5" w:rsidRPr="00B04EB4" w:rsidRDefault="007142E5" w:rsidP="007142E5">
      <w:pPr>
        <w:pStyle w:val="ConsPlusTitle"/>
        <w:jc w:val="center"/>
        <w:rPr>
          <w:rFonts w:ascii="Times New Roman" w:hAnsi="Times New Roman" w:cs="Times New Roman"/>
          <w:b w:val="0"/>
          <w:spacing w:val="20"/>
          <w:szCs w:val="20"/>
        </w:rPr>
      </w:pPr>
      <w:r w:rsidRPr="00B04EB4">
        <w:rPr>
          <w:rFonts w:ascii="Times New Roman" w:hAnsi="Times New Roman" w:cs="Times New Roman"/>
          <w:b w:val="0"/>
          <w:spacing w:val="20"/>
          <w:szCs w:val="20"/>
        </w:rPr>
        <w:t>МОСКВА</w:t>
      </w:r>
    </w:p>
    <w:p w:rsidR="007142E5" w:rsidRPr="00B04EB4" w:rsidRDefault="007142E5" w:rsidP="007142E5">
      <w:pPr>
        <w:pStyle w:val="ConsPlusTitle"/>
        <w:jc w:val="center"/>
        <w:rPr>
          <w:rFonts w:ascii="Times New Roman" w:hAnsi="Times New Roman" w:cs="Times New Roman"/>
          <w:b w:val="0"/>
          <w:sz w:val="28"/>
          <w:szCs w:val="28"/>
        </w:rPr>
      </w:pPr>
    </w:p>
    <w:p w:rsidR="007142E5" w:rsidRPr="00B04EB4" w:rsidRDefault="007142E5" w:rsidP="007142E5">
      <w:pPr>
        <w:pStyle w:val="ConsPlusTitle"/>
        <w:jc w:val="center"/>
        <w:rPr>
          <w:rFonts w:ascii="Times New Roman" w:hAnsi="Times New Roman" w:cs="Times New Roman"/>
          <w:b w:val="0"/>
          <w:sz w:val="28"/>
          <w:szCs w:val="28"/>
        </w:rPr>
      </w:pPr>
    </w:p>
    <w:p w:rsidR="005D3124" w:rsidRPr="00B04EB4" w:rsidRDefault="005D3124" w:rsidP="007142E5">
      <w:pPr>
        <w:pStyle w:val="ConsPlusTitle"/>
        <w:jc w:val="center"/>
        <w:rPr>
          <w:rFonts w:ascii="Times New Roman" w:hAnsi="Times New Roman" w:cs="Times New Roman"/>
          <w:sz w:val="28"/>
          <w:szCs w:val="28"/>
        </w:rPr>
      </w:pPr>
    </w:p>
    <w:p w:rsidR="005D3124" w:rsidRPr="00B04EB4" w:rsidRDefault="005D3124" w:rsidP="007142E5">
      <w:pPr>
        <w:pStyle w:val="ConsPlusTitle"/>
        <w:jc w:val="center"/>
        <w:rPr>
          <w:rFonts w:ascii="Times New Roman" w:hAnsi="Times New Roman" w:cs="Times New Roman"/>
          <w:sz w:val="28"/>
          <w:szCs w:val="28"/>
        </w:rPr>
      </w:pPr>
    </w:p>
    <w:p w:rsidR="005D3124" w:rsidRPr="00B04EB4" w:rsidRDefault="005D3124" w:rsidP="007142E5">
      <w:pPr>
        <w:pStyle w:val="ConsPlusTitle"/>
        <w:jc w:val="center"/>
        <w:rPr>
          <w:rFonts w:ascii="Times New Roman" w:hAnsi="Times New Roman" w:cs="Times New Roman"/>
          <w:sz w:val="28"/>
          <w:szCs w:val="28"/>
        </w:rPr>
      </w:pPr>
    </w:p>
    <w:p w:rsidR="005D3124" w:rsidRPr="00B04EB4" w:rsidRDefault="005D3124" w:rsidP="007142E5">
      <w:pPr>
        <w:pStyle w:val="ConsPlusTitle"/>
        <w:jc w:val="center"/>
        <w:rPr>
          <w:rFonts w:ascii="Times New Roman" w:hAnsi="Times New Roman" w:cs="Times New Roman"/>
          <w:sz w:val="28"/>
          <w:szCs w:val="28"/>
        </w:rPr>
      </w:pPr>
    </w:p>
    <w:p w:rsidR="007142E5" w:rsidRPr="00B04EB4" w:rsidRDefault="007142E5" w:rsidP="007142E5">
      <w:pPr>
        <w:pStyle w:val="ConsPlusTitle"/>
        <w:jc w:val="center"/>
        <w:rPr>
          <w:rFonts w:ascii="Times New Roman" w:hAnsi="Times New Roman" w:cs="Times New Roman"/>
          <w:sz w:val="28"/>
          <w:szCs w:val="28"/>
        </w:rPr>
      </w:pPr>
      <w:r w:rsidRPr="00B04EB4">
        <w:rPr>
          <w:rFonts w:ascii="Times New Roman" w:hAnsi="Times New Roman" w:cs="Times New Roman"/>
          <w:sz w:val="28"/>
          <w:szCs w:val="28"/>
        </w:rPr>
        <w:t xml:space="preserve">Об утверждении Положения о лицензировании деятельности </w:t>
      </w:r>
    </w:p>
    <w:p w:rsidR="00D83FC5" w:rsidRPr="00B04EB4" w:rsidRDefault="007142E5" w:rsidP="00D83FC5">
      <w:pPr>
        <w:pStyle w:val="ConsPlusTitle"/>
        <w:jc w:val="center"/>
        <w:rPr>
          <w:rFonts w:ascii="Times New Roman" w:hAnsi="Times New Roman" w:cs="Times New Roman"/>
          <w:sz w:val="28"/>
          <w:szCs w:val="28"/>
        </w:rPr>
      </w:pPr>
      <w:r w:rsidRPr="00B04EB4">
        <w:rPr>
          <w:rFonts w:ascii="Times New Roman" w:hAnsi="Times New Roman" w:cs="Times New Roman"/>
          <w:sz w:val="28"/>
          <w:szCs w:val="28"/>
        </w:rPr>
        <w:t xml:space="preserve">по оказанию </w:t>
      </w:r>
      <w:r w:rsidR="00D83FC5" w:rsidRPr="00B04EB4">
        <w:rPr>
          <w:rFonts w:ascii="Times New Roman" w:hAnsi="Times New Roman" w:cs="Times New Roman"/>
          <w:sz w:val="28"/>
          <w:szCs w:val="28"/>
        </w:rPr>
        <w:t xml:space="preserve">услуг по дезинфекции, дезинсекции и дератизации </w:t>
      </w:r>
    </w:p>
    <w:p w:rsidR="005D3124" w:rsidRPr="00B04EB4" w:rsidRDefault="007142E5" w:rsidP="00D83FC5">
      <w:pPr>
        <w:pStyle w:val="ConsPlusTitle"/>
        <w:jc w:val="center"/>
        <w:rPr>
          <w:rFonts w:ascii="Times New Roman" w:hAnsi="Times New Roman" w:cs="Times New Roman"/>
          <w:sz w:val="28"/>
          <w:szCs w:val="28"/>
        </w:rPr>
      </w:pPr>
      <w:r w:rsidRPr="00B04EB4">
        <w:rPr>
          <w:rFonts w:ascii="Times New Roman" w:hAnsi="Times New Roman" w:cs="Times New Roman"/>
          <w:sz w:val="28"/>
          <w:szCs w:val="28"/>
        </w:rPr>
        <w:t>в целях обеспечения санитарно-эпидемиологического благополучия населения</w:t>
      </w:r>
    </w:p>
    <w:p w:rsidR="00440287" w:rsidRPr="00B04EB4" w:rsidRDefault="00440287" w:rsidP="00440287">
      <w:pPr>
        <w:pStyle w:val="ConsPlusTitle"/>
        <w:spacing w:line="720" w:lineRule="exact"/>
        <w:jc w:val="center"/>
        <w:rPr>
          <w:rFonts w:ascii="Times New Roman" w:hAnsi="Times New Roman" w:cs="Times New Roman"/>
          <w:b w:val="0"/>
          <w:sz w:val="28"/>
          <w:szCs w:val="28"/>
        </w:rPr>
      </w:pPr>
    </w:p>
    <w:p w:rsidR="007142E5" w:rsidRPr="00B04EB4" w:rsidRDefault="005D3124" w:rsidP="00616907">
      <w:pPr>
        <w:pStyle w:val="ConsPlusTitle"/>
        <w:spacing w:line="360" w:lineRule="auto"/>
        <w:ind w:firstLine="709"/>
        <w:jc w:val="both"/>
        <w:rPr>
          <w:rFonts w:ascii="Times New Roman" w:hAnsi="Times New Roman" w:cs="Times New Roman"/>
          <w:b w:val="0"/>
          <w:sz w:val="28"/>
          <w:szCs w:val="28"/>
        </w:rPr>
      </w:pPr>
      <w:r w:rsidRPr="00B04EB4">
        <w:rPr>
          <w:rFonts w:ascii="Times New Roman" w:hAnsi="Times New Roman" w:cs="Times New Roman"/>
          <w:b w:val="0"/>
          <w:sz w:val="28"/>
          <w:szCs w:val="28"/>
        </w:rPr>
        <w:t xml:space="preserve">Правительство Российской Федерации </w:t>
      </w:r>
      <w:r w:rsidRPr="00B04EB4">
        <w:rPr>
          <w:rFonts w:ascii="Times New Roman" w:hAnsi="Times New Roman" w:cs="Times New Roman"/>
          <w:spacing w:val="20"/>
          <w:sz w:val="28"/>
          <w:szCs w:val="28"/>
        </w:rPr>
        <w:t>постановляет</w:t>
      </w:r>
      <w:r w:rsidRPr="00B04EB4">
        <w:rPr>
          <w:rFonts w:ascii="Times New Roman" w:hAnsi="Times New Roman" w:cs="Times New Roman"/>
          <w:b w:val="0"/>
          <w:sz w:val="28"/>
          <w:szCs w:val="28"/>
        </w:rPr>
        <w:t>:</w:t>
      </w:r>
    </w:p>
    <w:p w:rsidR="00440287" w:rsidRPr="00B04EB4" w:rsidRDefault="005D3124" w:rsidP="00616907">
      <w:pPr>
        <w:pStyle w:val="ConsPlusTitle"/>
        <w:spacing w:line="360" w:lineRule="auto"/>
        <w:ind w:firstLine="709"/>
        <w:jc w:val="both"/>
        <w:rPr>
          <w:rFonts w:ascii="Times New Roman" w:hAnsi="Times New Roman" w:cs="Times New Roman"/>
          <w:b w:val="0"/>
          <w:sz w:val="28"/>
          <w:szCs w:val="28"/>
        </w:rPr>
      </w:pPr>
      <w:r w:rsidRPr="00B04EB4">
        <w:rPr>
          <w:rFonts w:ascii="Times New Roman" w:hAnsi="Times New Roman" w:cs="Times New Roman"/>
          <w:b w:val="0"/>
          <w:sz w:val="28"/>
          <w:szCs w:val="28"/>
        </w:rPr>
        <w:t xml:space="preserve">1. </w:t>
      </w:r>
      <w:r w:rsidR="00440287" w:rsidRPr="00B04EB4">
        <w:rPr>
          <w:rFonts w:ascii="Times New Roman" w:hAnsi="Times New Roman" w:cs="Times New Roman"/>
          <w:b w:val="0"/>
          <w:sz w:val="28"/>
          <w:szCs w:val="28"/>
        </w:rPr>
        <w:t>Утвердить</w:t>
      </w:r>
      <w:r w:rsidR="00CD4231" w:rsidRPr="00B04EB4">
        <w:rPr>
          <w:rFonts w:ascii="Times New Roman" w:hAnsi="Times New Roman" w:cs="Times New Roman"/>
          <w:b w:val="0"/>
          <w:sz w:val="28"/>
          <w:szCs w:val="28"/>
        </w:rPr>
        <w:t xml:space="preserve"> прилагаемое</w:t>
      </w:r>
      <w:r w:rsidR="00440287" w:rsidRPr="00B04EB4">
        <w:rPr>
          <w:rFonts w:ascii="Times New Roman" w:hAnsi="Times New Roman" w:cs="Times New Roman"/>
          <w:b w:val="0"/>
          <w:sz w:val="28"/>
          <w:szCs w:val="28"/>
        </w:rPr>
        <w:t xml:space="preserve"> Положение о лицензировании деятельности по оказанию </w:t>
      </w:r>
      <w:r w:rsidR="00EB76E0" w:rsidRPr="00B04EB4">
        <w:rPr>
          <w:rFonts w:ascii="Times New Roman" w:hAnsi="Times New Roman" w:cs="Times New Roman"/>
          <w:b w:val="0"/>
          <w:sz w:val="28"/>
          <w:szCs w:val="28"/>
        </w:rPr>
        <w:t>услуг по дезинфекции, дезинсекции и дератизации в целях обеспечения санитарно-эпидемиологического благополучия населения</w:t>
      </w:r>
      <w:r w:rsidR="004C1E4E" w:rsidRPr="00B04EB4">
        <w:rPr>
          <w:rFonts w:ascii="Times New Roman" w:hAnsi="Times New Roman" w:cs="Times New Roman"/>
          <w:b w:val="0"/>
          <w:sz w:val="28"/>
          <w:szCs w:val="28"/>
        </w:rPr>
        <w:t>.</w:t>
      </w:r>
    </w:p>
    <w:p w:rsidR="00440287" w:rsidRPr="00B04EB4" w:rsidRDefault="00440287" w:rsidP="00616907">
      <w:pPr>
        <w:pStyle w:val="ConsPlusTitle"/>
        <w:spacing w:line="360" w:lineRule="auto"/>
        <w:ind w:firstLine="709"/>
        <w:jc w:val="both"/>
        <w:rPr>
          <w:rFonts w:ascii="Times New Roman" w:hAnsi="Times New Roman" w:cs="Times New Roman"/>
          <w:b w:val="0"/>
          <w:sz w:val="28"/>
          <w:szCs w:val="28"/>
        </w:rPr>
      </w:pPr>
      <w:r w:rsidRPr="00B04EB4">
        <w:rPr>
          <w:rFonts w:ascii="Times New Roman" w:hAnsi="Times New Roman" w:cs="Times New Roman"/>
          <w:b w:val="0"/>
          <w:sz w:val="28"/>
          <w:szCs w:val="28"/>
        </w:rPr>
        <w:t>2. Настоящее постановление вступает в силу с 1 марта 2024 г</w:t>
      </w:r>
      <w:r w:rsidR="004C1E4E" w:rsidRPr="00B04EB4">
        <w:rPr>
          <w:rFonts w:ascii="Times New Roman" w:hAnsi="Times New Roman" w:cs="Times New Roman"/>
          <w:b w:val="0"/>
          <w:sz w:val="28"/>
          <w:szCs w:val="28"/>
        </w:rPr>
        <w:t>.</w:t>
      </w:r>
    </w:p>
    <w:p w:rsidR="00440287" w:rsidRPr="00B04EB4" w:rsidRDefault="00440287" w:rsidP="00440287">
      <w:pPr>
        <w:pStyle w:val="ConsPlusTitle"/>
        <w:spacing w:line="720" w:lineRule="exact"/>
        <w:ind w:firstLine="709"/>
        <w:jc w:val="both"/>
        <w:rPr>
          <w:rFonts w:ascii="Times New Roman" w:hAnsi="Times New Roman" w:cs="Times New Roman"/>
          <w:b w:val="0"/>
          <w:sz w:val="28"/>
          <w:szCs w:val="28"/>
        </w:rPr>
      </w:pPr>
    </w:p>
    <w:p w:rsidR="00440287" w:rsidRPr="00B04EB4" w:rsidRDefault="00440287" w:rsidP="00440287">
      <w:pPr>
        <w:pStyle w:val="ConsPlusTitle"/>
        <w:jc w:val="both"/>
        <w:rPr>
          <w:rFonts w:ascii="Times New Roman" w:hAnsi="Times New Roman" w:cs="Times New Roman"/>
          <w:b w:val="0"/>
          <w:sz w:val="28"/>
          <w:szCs w:val="28"/>
        </w:rPr>
      </w:pPr>
      <w:r w:rsidRPr="00B04EB4">
        <w:rPr>
          <w:rFonts w:ascii="Times New Roman" w:hAnsi="Times New Roman" w:cs="Times New Roman"/>
          <w:b w:val="0"/>
          <w:sz w:val="28"/>
          <w:szCs w:val="28"/>
        </w:rPr>
        <w:t>Председатель Правительства</w:t>
      </w:r>
    </w:p>
    <w:p w:rsidR="00440287" w:rsidRPr="00B04EB4" w:rsidRDefault="00440287" w:rsidP="00440287">
      <w:pPr>
        <w:pStyle w:val="ConsPlusTitle"/>
        <w:jc w:val="both"/>
        <w:rPr>
          <w:rFonts w:ascii="Times New Roman" w:hAnsi="Times New Roman" w:cs="Times New Roman"/>
          <w:b w:val="0"/>
          <w:sz w:val="28"/>
          <w:szCs w:val="28"/>
        </w:rPr>
      </w:pPr>
      <w:r w:rsidRPr="00B04EB4">
        <w:rPr>
          <w:rFonts w:ascii="Times New Roman" w:hAnsi="Times New Roman" w:cs="Times New Roman"/>
          <w:b w:val="0"/>
          <w:sz w:val="28"/>
          <w:szCs w:val="28"/>
        </w:rPr>
        <w:t xml:space="preserve">     Российской Федерации</w:t>
      </w:r>
      <w:r w:rsidRPr="00B04EB4">
        <w:rPr>
          <w:rFonts w:ascii="Times New Roman" w:hAnsi="Times New Roman" w:cs="Times New Roman"/>
          <w:b w:val="0"/>
          <w:sz w:val="28"/>
          <w:szCs w:val="28"/>
        </w:rPr>
        <w:tab/>
      </w:r>
      <w:r w:rsidRPr="00B04EB4">
        <w:rPr>
          <w:rFonts w:ascii="Times New Roman" w:hAnsi="Times New Roman" w:cs="Times New Roman"/>
          <w:b w:val="0"/>
          <w:sz w:val="28"/>
          <w:szCs w:val="28"/>
        </w:rPr>
        <w:tab/>
      </w:r>
      <w:r w:rsidRPr="00B04EB4">
        <w:rPr>
          <w:rFonts w:ascii="Times New Roman" w:hAnsi="Times New Roman" w:cs="Times New Roman"/>
          <w:b w:val="0"/>
          <w:sz w:val="28"/>
          <w:szCs w:val="28"/>
        </w:rPr>
        <w:tab/>
      </w:r>
      <w:r w:rsidRPr="00B04EB4">
        <w:rPr>
          <w:rFonts w:ascii="Times New Roman" w:hAnsi="Times New Roman" w:cs="Times New Roman"/>
          <w:b w:val="0"/>
          <w:sz w:val="28"/>
          <w:szCs w:val="28"/>
        </w:rPr>
        <w:tab/>
      </w:r>
      <w:r w:rsidRPr="00B04EB4">
        <w:rPr>
          <w:rFonts w:ascii="Times New Roman" w:hAnsi="Times New Roman" w:cs="Times New Roman"/>
          <w:b w:val="0"/>
          <w:sz w:val="28"/>
          <w:szCs w:val="28"/>
        </w:rPr>
        <w:tab/>
      </w:r>
      <w:r w:rsidRPr="00B04EB4">
        <w:rPr>
          <w:rFonts w:ascii="Times New Roman" w:hAnsi="Times New Roman" w:cs="Times New Roman"/>
          <w:b w:val="0"/>
          <w:sz w:val="28"/>
          <w:szCs w:val="28"/>
        </w:rPr>
        <w:tab/>
        <w:t xml:space="preserve">       М. </w:t>
      </w:r>
      <w:proofErr w:type="spellStart"/>
      <w:r w:rsidRPr="00B04EB4">
        <w:rPr>
          <w:rFonts w:ascii="Times New Roman" w:hAnsi="Times New Roman" w:cs="Times New Roman"/>
          <w:b w:val="0"/>
          <w:sz w:val="28"/>
          <w:szCs w:val="28"/>
        </w:rPr>
        <w:t>Мишустин</w:t>
      </w:r>
      <w:proofErr w:type="spellEnd"/>
    </w:p>
    <w:p w:rsidR="007142E5" w:rsidRPr="00B04EB4" w:rsidRDefault="007142E5" w:rsidP="005D3124">
      <w:pPr>
        <w:autoSpaceDE w:val="0"/>
        <w:autoSpaceDN w:val="0"/>
        <w:adjustRightInd w:val="0"/>
        <w:spacing w:after="0" w:line="360" w:lineRule="auto"/>
        <w:ind w:firstLine="709"/>
        <w:jc w:val="both"/>
        <w:outlineLvl w:val="0"/>
        <w:rPr>
          <w:rFonts w:ascii="Calibri" w:hAnsi="Calibri" w:cs="Calibri"/>
          <w:b/>
          <w:bCs/>
        </w:rPr>
      </w:pPr>
    </w:p>
    <w:p w:rsidR="007142E5" w:rsidRPr="00B04EB4" w:rsidRDefault="007142E5" w:rsidP="007142E5">
      <w:pPr>
        <w:autoSpaceDE w:val="0"/>
        <w:autoSpaceDN w:val="0"/>
        <w:adjustRightInd w:val="0"/>
        <w:spacing w:after="0" w:line="240" w:lineRule="auto"/>
        <w:jc w:val="center"/>
        <w:outlineLvl w:val="0"/>
        <w:rPr>
          <w:rFonts w:ascii="Calibri" w:hAnsi="Calibri" w:cs="Calibri"/>
          <w:b/>
          <w:bCs/>
        </w:rPr>
      </w:pPr>
    </w:p>
    <w:p w:rsidR="007142E5" w:rsidRPr="00B04EB4" w:rsidRDefault="007142E5" w:rsidP="007142E5">
      <w:pPr>
        <w:autoSpaceDE w:val="0"/>
        <w:autoSpaceDN w:val="0"/>
        <w:adjustRightInd w:val="0"/>
        <w:spacing w:after="0" w:line="240" w:lineRule="auto"/>
        <w:jc w:val="center"/>
        <w:outlineLvl w:val="0"/>
        <w:rPr>
          <w:rFonts w:ascii="Calibri" w:hAnsi="Calibri" w:cs="Calibri"/>
          <w:b/>
          <w:bCs/>
        </w:rPr>
      </w:pPr>
    </w:p>
    <w:p w:rsidR="005C1545" w:rsidRPr="00B04EB4" w:rsidRDefault="005C1545">
      <w:pPr>
        <w:rPr>
          <w:rFonts w:ascii="Calibri" w:hAnsi="Calibri" w:cs="Calibri"/>
          <w:b/>
          <w:bCs/>
        </w:rPr>
      </w:pPr>
      <w:r w:rsidRPr="00B04EB4">
        <w:rPr>
          <w:rFonts w:ascii="Calibri" w:hAnsi="Calibri" w:cs="Calibri"/>
          <w:b/>
          <w:bCs/>
        </w:rPr>
        <w:br w:type="page"/>
      </w:r>
    </w:p>
    <w:p w:rsidR="007142E5" w:rsidRPr="00B04EB4" w:rsidRDefault="005C1545" w:rsidP="001E089D">
      <w:pPr>
        <w:autoSpaceDE w:val="0"/>
        <w:autoSpaceDN w:val="0"/>
        <w:adjustRightInd w:val="0"/>
        <w:spacing w:after="0" w:line="240" w:lineRule="auto"/>
        <w:ind w:left="4820"/>
        <w:jc w:val="center"/>
        <w:outlineLvl w:val="0"/>
        <w:rPr>
          <w:rFonts w:ascii="Times New Roman" w:hAnsi="Times New Roman" w:cs="Times New Roman"/>
          <w:sz w:val="28"/>
          <w:szCs w:val="28"/>
        </w:rPr>
      </w:pPr>
      <w:r w:rsidRPr="00B04EB4">
        <w:rPr>
          <w:rFonts w:ascii="Times New Roman" w:hAnsi="Times New Roman" w:cs="Times New Roman"/>
          <w:sz w:val="28"/>
          <w:szCs w:val="28"/>
        </w:rPr>
        <w:lastRenderedPageBreak/>
        <w:t>УТВЕРЖДЕНО</w:t>
      </w:r>
    </w:p>
    <w:p w:rsidR="001E089D" w:rsidRPr="00B04EB4" w:rsidRDefault="001E089D" w:rsidP="001E089D">
      <w:pPr>
        <w:autoSpaceDE w:val="0"/>
        <w:autoSpaceDN w:val="0"/>
        <w:adjustRightInd w:val="0"/>
        <w:spacing w:after="0" w:line="240" w:lineRule="auto"/>
        <w:ind w:left="4820"/>
        <w:jc w:val="center"/>
        <w:outlineLvl w:val="0"/>
        <w:rPr>
          <w:rFonts w:ascii="Times New Roman" w:hAnsi="Times New Roman" w:cs="Times New Roman"/>
          <w:sz w:val="28"/>
          <w:szCs w:val="28"/>
        </w:rPr>
      </w:pPr>
      <w:r w:rsidRPr="00B04EB4">
        <w:rPr>
          <w:rFonts w:ascii="Times New Roman" w:hAnsi="Times New Roman" w:cs="Times New Roman"/>
          <w:sz w:val="28"/>
          <w:szCs w:val="28"/>
        </w:rPr>
        <w:t>постановлением Правительства</w:t>
      </w:r>
    </w:p>
    <w:p w:rsidR="001E089D" w:rsidRPr="00B04EB4" w:rsidRDefault="001E089D" w:rsidP="001E089D">
      <w:pPr>
        <w:autoSpaceDE w:val="0"/>
        <w:autoSpaceDN w:val="0"/>
        <w:adjustRightInd w:val="0"/>
        <w:spacing w:after="0" w:line="240" w:lineRule="auto"/>
        <w:ind w:left="4820"/>
        <w:jc w:val="center"/>
        <w:outlineLvl w:val="0"/>
        <w:rPr>
          <w:rFonts w:ascii="Times New Roman" w:hAnsi="Times New Roman" w:cs="Times New Roman"/>
          <w:sz w:val="28"/>
          <w:szCs w:val="28"/>
        </w:rPr>
      </w:pPr>
      <w:r w:rsidRPr="00B04EB4">
        <w:rPr>
          <w:rFonts w:ascii="Times New Roman" w:hAnsi="Times New Roman" w:cs="Times New Roman"/>
          <w:sz w:val="28"/>
          <w:szCs w:val="28"/>
        </w:rPr>
        <w:t>Российской Федерации</w:t>
      </w:r>
    </w:p>
    <w:p w:rsidR="001E089D" w:rsidRPr="00B04EB4" w:rsidRDefault="001E089D" w:rsidP="001E089D">
      <w:pPr>
        <w:autoSpaceDE w:val="0"/>
        <w:autoSpaceDN w:val="0"/>
        <w:adjustRightInd w:val="0"/>
        <w:spacing w:after="0" w:line="240" w:lineRule="auto"/>
        <w:ind w:left="4820"/>
        <w:jc w:val="center"/>
        <w:outlineLvl w:val="0"/>
        <w:rPr>
          <w:rFonts w:ascii="Times New Roman" w:hAnsi="Times New Roman" w:cs="Times New Roman"/>
          <w:sz w:val="28"/>
          <w:szCs w:val="28"/>
        </w:rPr>
      </w:pPr>
      <w:r w:rsidRPr="00B04EB4">
        <w:rPr>
          <w:rFonts w:ascii="Times New Roman" w:hAnsi="Times New Roman" w:cs="Times New Roman"/>
          <w:sz w:val="28"/>
          <w:szCs w:val="28"/>
        </w:rPr>
        <w:t>от                       2023 г. №</w:t>
      </w:r>
    </w:p>
    <w:p w:rsidR="0054483C" w:rsidRPr="00B04EB4" w:rsidRDefault="0054483C" w:rsidP="0054483C">
      <w:pPr>
        <w:autoSpaceDE w:val="0"/>
        <w:autoSpaceDN w:val="0"/>
        <w:adjustRightInd w:val="0"/>
        <w:spacing w:after="0" w:line="1400" w:lineRule="exact"/>
        <w:ind w:left="4820"/>
        <w:jc w:val="center"/>
        <w:outlineLvl w:val="0"/>
        <w:rPr>
          <w:rFonts w:ascii="Times New Roman" w:hAnsi="Times New Roman" w:cs="Times New Roman"/>
          <w:sz w:val="28"/>
          <w:szCs w:val="28"/>
        </w:rPr>
      </w:pPr>
    </w:p>
    <w:p w:rsidR="00741A5A" w:rsidRPr="00B04EB4" w:rsidRDefault="00741A5A" w:rsidP="00741A5A">
      <w:pPr>
        <w:autoSpaceDE w:val="0"/>
        <w:autoSpaceDN w:val="0"/>
        <w:adjustRightInd w:val="0"/>
        <w:spacing w:after="0" w:line="240" w:lineRule="auto"/>
        <w:jc w:val="center"/>
        <w:outlineLvl w:val="0"/>
        <w:rPr>
          <w:rFonts w:ascii="Times New Roman" w:hAnsi="Times New Roman" w:cs="Times New Roman"/>
          <w:b/>
          <w:spacing w:val="40"/>
          <w:sz w:val="26"/>
          <w:szCs w:val="26"/>
        </w:rPr>
      </w:pPr>
      <w:r w:rsidRPr="00B04EB4">
        <w:rPr>
          <w:rFonts w:ascii="Times New Roman" w:hAnsi="Times New Roman" w:cs="Times New Roman"/>
          <w:b/>
          <w:spacing w:val="40"/>
          <w:sz w:val="26"/>
          <w:szCs w:val="26"/>
        </w:rPr>
        <w:t>ПОЛОЖЕНИЕ</w:t>
      </w:r>
    </w:p>
    <w:p w:rsidR="00741A5A" w:rsidRPr="00B04EB4" w:rsidRDefault="00741A5A" w:rsidP="00A903B2">
      <w:pPr>
        <w:autoSpaceDE w:val="0"/>
        <w:autoSpaceDN w:val="0"/>
        <w:adjustRightInd w:val="0"/>
        <w:spacing w:after="0" w:line="280" w:lineRule="exact"/>
        <w:jc w:val="center"/>
        <w:outlineLvl w:val="0"/>
        <w:rPr>
          <w:rFonts w:ascii="Times New Roman" w:hAnsi="Times New Roman" w:cs="Times New Roman"/>
          <w:b/>
          <w:spacing w:val="20"/>
          <w:sz w:val="26"/>
          <w:szCs w:val="26"/>
        </w:rPr>
      </w:pPr>
    </w:p>
    <w:p w:rsidR="00E7070D" w:rsidRPr="00B04EB4" w:rsidRDefault="00741A5A" w:rsidP="00E7070D">
      <w:pPr>
        <w:pStyle w:val="ConsPlusTitle"/>
        <w:jc w:val="center"/>
        <w:rPr>
          <w:rFonts w:ascii="Times New Roman" w:hAnsi="Times New Roman" w:cs="Times New Roman"/>
          <w:sz w:val="26"/>
          <w:szCs w:val="26"/>
        </w:rPr>
      </w:pPr>
      <w:r w:rsidRPr="00B04EB4">
        <w:rPr>
          <w:rFonts w:ascii="Times New Roman" w:hAnsi="Times New Roman" w:cs="Times New Roman"/>
          <w:sz w:val="26"/>
          <w:szCs w:val="26"/>
        </w:rPr>
        <w:t xml:space="preserve">о лицензировании деятельности по оказанию </w:t>
      </w:r>
      <w:r w:rsidR="00E7070D" w:rsidRPr="00B04EB4">
        <w:rPr>
          <w:rFonts w:ascii="Times New Roman" w:hAnsi="Times New Roman" w:cs="Times New Roman"/>
          <w:sz w:val="26"/>
          <w:szCs w:val="26"/>
        </w:rPr>
        <w:t xml:space="preserve">услуг по дезинфекции, дезинсекции и дератизации в целях обеспечения санитарно-эпидемиологического благополучия населения </w:t>
      </w:r>
    </w:p>
    <w:p w:rsidR="0054483C" w:rsidRPr="00B04EB4" w:rsidRDefault="0054483C" w:rsidP="00E7070D">
      <w:pPr>
        <w:autoSpaceDE w:val="0"/>
        <w:autoSpaceDN w:val="0"/>
        <w:adjustRightInd w:val="0"/>
        <w:spacing w:after="0" w:line="240" w:lineRule="auto"/>
        <w:jc w:val="center"/>
        <w:outlineLvl w:val="0"/>
        <w:rPr>
          <w:rFonts w:ascii="Times New Roman" w:hAnsi="Times New Roman" w:cs="Times New Roman"/>
          <w:sz w:val="26"/>
          <w:szCs w:val="26"/>
        </w:rPr>
      </w:pPr>
    </w:p>
    <w:p w:rsidR="00821D9F" w:rsidRPr="00B04EB4" w:rsidRDefault="0054483C" w:rsidP="00EB76E0">
      <w:pPr>
        <w:autoSpaceDE w:val="0"/>
        <w:autoSpaceDN w:val="0"/>
        <w:adjustRightInd w:val="0"/>
        <w:spacing w:after="0" w:line="360" w:lineRule="exact"/>
        <w:ind w:firstLine="709"/>
        <w:jc w:val="both"/>
        <w:outlineLvl w:val="0"/>
        <w:rPr>
          <w:rFonts w:ascii="Times New Roman" w:eastAsia="Calibri" w:hAnsi="Times New Roman" w:cs="Times New Roman"/>
          <w:sz w:val="26"/>
          <w:szCs w:val="26"/>
        </w:rPr>
      </w:pPr>
      <w:r w:rsidRPr="00B04EB4">
        <w:rPr>
          <w:rFonts w:ascii="Times New Roman" w:hAnsi="Times New Roman" w:cs="Times New Roman"/>
          <w:sz w:val="26"/>
          <w:szCs w:val="26"/>
        </w:rPr>
        <w:t xml:space="preserve">1. </w:t>
      </w:r>
      <w:r w:rsidR="00821D9F" w:rsidRPr="00B04EB4">
        <w:rPr>
          <w:rFonts w:ascii="Times New Roman" w:eastAsia="Calibri" w:hAnsi="Times New Roman" w:cs="Times New Roman"/>
          <w:sz w:val="26"/>
          <w:szCs w:val="26"/>
        </w:rPr>
        <w:t xml:space="preserve">Настоящее Положение устанавливает порядок лицензирования деятельности по </w:t>
      </w:r>
      <w:r w:rsidR="00EB76E0" w:rsidRPr="00B04EB4">
        <w:rPr>
          <w:rFonts w:ascii="Times New Roman" w:eastAsia="Calibri" w:hAnsi="Times New Roman" w:cs="Times New Roman"/>
          <w:sz w:val="26"/>
          <w:szCs w:val="26"/>
        </w:rPr>
        <w:t xml:space="preserve">оказанию услуг по дезинфекции, дезинсекции и дератизации </w:t>
      </w:r>
      <w:r w:rsidR="00EB76E0" w:rsidRPr="00B04EB4">
        <w:rPr>
          <w:rFonts w:ascii="Times New Roman" w:eastAsia="Calibri" w:hAnsi="Times New Roman" w:cs="Times New Roman"/>
          <w:sz w:val="26"/>
          <w:szCs w:val="26"/>
        </w:rPr>
        <w:br/>
        <w:t xml:space="preserve">в целях обеспечения санитарно-эпидемиологического благополучия населения </w:t>
      </w:r>
      <w:r w:rsidR="00821D9F" w:rsidRPr="00B04EB4">
        <w:rPr>
          <w:rFonts w:ascii="Times New Roman" w:eastAsia="Calibri" w:hAnsi="Times New Roman" w:cs="Times New Roman"/>
          <w:sz w:val="26"/>
          <w:szCs w:val="26"/>
        </w:rPr>
        <w:t xml:space="preserve">(далее </w:t>
      </w:r>
      <w:r w:rsidR="00525958" w:rsidRPr="00B04EB4">
        <w:rPr>
          <w:rFonts w:ascii="Times New Roman" w:eastAsia="Calibri" w:hAnsi="Times New Roman" w:cs="Times New Roman"/>
          <w:sz w:val="26"/>
          <w:szCs w:val="26"/>
        </w:rPr>
        <w:t xml:space="preserve">– </w:t>
      </w:r>
      <w:r w:rsidR="00821D9F" w:rsidRPr="00B04EB4">
        <w:rPr>
          <w:rFonts w:ascii="Times New Roman" w:eastAsia="Calibri" w:hAnsi="Times New Roman" w:cs="Times New Roman"/>
          <w:sz w:val="26"/>
          <w:szCs w:val="26"/>
        </w:rPr>
        <w:t>деятельность).</w:t>
      </w:r>
    </w:p>
    <w:p w:rsidR="00E2031D" w:rsidRPr="00B04EB4" w:rsidRDefault="00E2031D" w:rsidP="00E2031D">
      <w:pPr>
        <w:widowControl w:val="0"/>
        <w:autoSpaceDE w:val="0"/>
        <w:autoSpaceDN w:val="0"/>
        <w:spacing w:after="0" w:line="360" w:lineRule="exact"/>
        <w:ind w:firstLine="709"/>
        <w:jc w:val="both"/>
        <w:rPr>
          <w:rFonts w:ascii="Times New Roman" w:eastAsia="Times New Roman" w:hAnsi="Times New Roman" w:cs="Times New Roman"/>
          <w:sz w:val="26"/>
          <w:szCs w:val="26"/>
          <w:lang w:eastAsia="ru-RU"/>
        </w:rPr>
      </w:pPr>
      <w:r w:rsidRPr="00B04EB4">
        <w:rPr>
          <w:rFonts w:ascii="Times New Roman" w:eastAsia="Times New Roman" w:hAnsi="Times New Roman" w:cs="Times New Roman"/>
          <w:sz w:val="26"/>
          <w:szCs w:val="26"/>
          <w:lang w:eastAsia="ru-RU"/>
        </w:rPr>
        <w:t xml:space="preserve">2. Лицензируемая деятельность включает услуги по перечню согласно </w:t>
      </w:r>
      <w:hyperlink w:anchor="P212">
        <w:r w:rsidRPr="00B04EB4">
          <w:rPr>
            <w:rFonts w:ascii="Times New Roman" w:eastAsia="Times New Roman" w:hAnsi="Times New Roman" w:cs="Times New Roman"/>
            <w:sz w:val="26"/>
            <w:szCs w:val="26"/>
            <w:lang w:eastAsia="ru-RU"/>
          </w:rPr>
          <w:t>приложению</w:t>
        </w:r>
      </w:hyperlink>
      <w:r w:rsidRPr="00B04EB4">
        <w:rPr>
          <w:rFonts w:ascii="Times New Roman" w:eastAsia="Times New Roman" w:hAnsi="Times New Roman" w:cs="Times New Roman"/>
          <w:sz w:val="26"/>
          <w:szCs w:val="26"/>
          <w:lang w:eastAsia="ru-RU"/>
        </w:rPr>
        <w:t>.</w:t>
      </w:r>
    </w:p>
    <w:p w:rsidR="00E2031D" w:rsidRPr="00B04EB4" w:rsidRDefault="00E2031D" w:rsidP="00821D9F">
      <w:pPr>
        <w:widowControl w:val="0"/>
        <w:autoSpaceDE w:val="0"/>
        <w:autoSpaceDN w:val="0"/>
        <w:spacing w:after="0" w:line="360" w:lineRule="exact"/>
        <w:ind w:firstLine="709"/>
        <w:jc w:val="both"/>
        <w:rPr>
          <w:rFonts w:ascii="Times New Roman" w:eastAsia="Times New Roman" w:hAnsi="Times New Roman" w:cs="Times New Roman"/>
          <w:sz w:val="26"/>
          <w:szCs w:val="26"/>
          <w:lang w:eastAsia="ru-RU"/>
        </w:rPr>
      </w:pPr>
      <w:r w:rsidRPr="00B04EB4">
        <w:rPr>
          <w:rFonts w:ascii="Times New Roman" w:eastAsia="Times New Roman" w:hAnsi="Times New Roman" w:cs="Times New Roman"/>
          <w:sz w:val="26"/>
          <w:szCs w:val="26"/>
          <w:lang w:eastAsia="ru-RU"/>
        </w:rPr>
        <w:t>3</w:t>
      </w:r>
      <w:r w:rsidR="00821D9F" w:rsidRPr="00B04EB4">
        <w:rPr>
          <w:rFonts w:ascii="Times New Roman" w:eastAsia="Times New Roman" w:hAnsi="Times New Roman" w:cs="Times New Roman"/>
          <w:sz w:val="26"/>
          <w:szCs w:val="26"/>
          <w:lang w:eastAsia="ru-RU"/>
        </w:rPr>
        <w:t xml:space="preserve">. Лицензирование деятельности и федеральный государственный лицензионный контроль (надзор) за деятельностью (далее </w:t>
      </w:r>
      <w:r w:rsidR="00525958" w:rsidRPr="00B04EB4">
        <w:rPr>
          <w:rFonts w:ascii="Times New Roman" w:eastAsia="Calibri" w:hAnsi="Times New Roman" w:cs="Times New Roman"/>
          <w:sz w:val="26"/>
          <w:szCs w:val="26"/>
        </w:rPr>
        <w:t>–</w:t>
      </w:r>
      <w:r w:rsidR="00821D9F" w:rsidRPr="00B04EB4">
        <w:rPr>
          <w:rFonts w:ascii="Times New Roman" w:eastAsia="Times New Roman" w:hAnsi="Times New Roman" w:cs="Times New Roman"/>
          <w:sz w:val="26"/>
          <w:szCs w:val="26"/>
          <w:lang w:eastAsia="ru-RU"/>
        </w:rPr>
        <w:t xml:space="preserve"> лицензионный контроль) осуществляют Федеральная служба по надзору в сфере защиты прав потребителей и благополучия человека и ее территориальные органы (далее </w:t>
      </w:r>
      <w:proofErr w:type="gramStart"/>
      <w:r w:rsidR="00525958" w:rsidRPr="00B04EB4">
        <w:rPr>
          <w:rFonts w:ascii="Times New Roman" w:eastAsia="Calibri" w:hAnsi="Times New Roman" w:cs="Times New Roman"/>
          <w:sz w:val="26"/>
          <w:szCs w:val="26"/>
        </w:rPr>
        <w:t>–</w:t>
      </w:r>
      <w:r w:rsidR="00B95476" w:rsidRPr="00B04EB4">
        <w:rPr>
          <w:rFonts w:ascii="Times New Roman" w:eastAsia="Times New Roman" w:hAnsi="Times New Roman" w:cs="Times New Roman"/>
          <w:sz w:val="26"/>
          <w:szCs w:val="26"/>
          <w:lang w:eastAsia="ru-RU"/>
        </w:rPr>
        <w:t>л</w:t>
      </w:r>
      <w:proofErr w:type="gramEnd"/>
      <w:r w:rsidR="00B95476" w:rsidRPr="00B04EB4">
        <w:rPr>
          <w:rFonts w:ascii="Times New Roman" w:eastAsia="Times New Roman" w:hAnsi="Times New Roman" w:cs="Times New Roman"/>
          <w:sz w:val="26"/>
          <w:szCs w:val="26"/>
          <w:lang w:eastAsia="ru-RU"/>
        </w:rPr>
        <w:t>ицензирующий орган).</w:t>
      </w:r>
      <w:r w:rsidR="005D02D0" w:rsidRPr="00B04EB4">
        <w:rPr>
          <w:rFonts w:ascii="Times New Roman" w:eastAsia="Times New Roman" w:hAnsi="Times New Roman" w:cs="Times New Roman"/>
          <w:sz w:val="26"/>
          <w:szCs w:val="26"/>
          <w:lang w:eastAsia="ru-RU"/>
        </w:rPr>
        <w:t xml:space="preserve"> Федеральная служба по надзору в сфере защиты прав потребителей и благополучия человека определяет услуги из прилагаемого перечня, в отношении которых лицензирование деятельности и лицензионный контроль осуществляются ее территориальными органами.</w:t>
      </w:r>
    </w:p>
    <w:p w:rsidR="0043751E" w:rsidRPr="00B04EB4" w:rsidRDefault="0043751E" w:rsidP="0043751E">
      <w:pPr>
        <w:widowControl w:val="0"/>
        <w:shd w:val="clear" w:color="auto" w:fill="FFFFFF"/>
        <w:spacing w:after="0" w:line="360" w:lineRule="exact"/>
        <w:ind w:firstLine="709"/>
        <w:jc w:val="both"/>
        <w:rPr>
          <w:rFonts w:ascii="Times New Roman" w:eastAsia="Courier New" w:hAnsi="Times New Roman" w:cs="Times New Roman"/>
          <w:sz w:val="26"/>
          <w:szCs w:val="26"/>
        </w:rPr>
      </w:pPr>
      <w:r w:rsidRPr="00B04EB4">
        <w:rPr>
          <w:rFonts w:ascii="Times New Roman" w:eastAsia="Courier New" w:hAnsi="Times New Roman" w:cs="Times New Roman"/>
          <w:sz w:val="26"/>
          <w:szCs w:val="26"/>
        </w:rPr>
        <w:t>4. Лицензионными требованиями, предъявляемыми к соискателю лицензии на осуществление лицензируемой деятельности, являются:</w:t>
      </w:r>
    </w:p>
    <w:p w:rsidR="003137D0" w:rsidRPr="00B04EB4" w:rsidRDefault="00492D4A" w:rsidP="00DF5010">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ourier New" w:hAnsi="Times New Roman" w:cs="Times New Roman"/>
          <w:sz w:val="26"/>
          <w:szCs w:val="26"/>
        </w:rPr>
        <w:t>а) наличие на праве собственности или ином законном основании зданий, строений, сооружений и (или) помещений</w:t>
      </w:r>
      <w:r w:rsidR="003137D0" w:rsidRPr="00B04EB4">
        <w:rPr>
          <w:rFonts w:ascii="Times New Roman" w:eastAsia="Calibri" w:hAnsi="Times New Roman" w:cs="Times New Roman"/>
          <w:sz w:val="26"/>
          <w:szCs w:val="26"/>
        </w:rPr>
        <w:t xml:space="preserve"> (за исключением жилых помещений</w:t>
      </w:r>
      <w:r w:rsidR="00616907" w:rsidRPr="00B04EB4">
        <w:rPr>
          <w:rStyle w:val="af1"/>
          <w:rFonts w:ascii="Times New Roman" w:eastAsia="Calibri" w:hAnsi="Times New Roman" w:cs="Times New Roman"/>
          <w:sz w:val="26"/>
          <w:szCs w:val="26"/>
        </w:rPr>
        <w:footnoteReference w:id="1"/>
      </w:r>
      <w:r w:rsidR="001E275E" w:rsidRPr="00B04EB4">
        <w:rPr>
          <w:rFonts w:ascii="Times New Roman" w:eastAsia="Calibri" w:hAnsi="Times New Roman" w:cs="Times New Roman"/>
          <w:sz w:val="26"/>
          <w:szCs w:val="26"/>
        </w:rPr>
        <w:t>)</w:t>
      </w:r>
      <w:r w:rsidR="003137D0" w:rsidRPr="00B04EB4">
        <w:rPr>
          <w:rFonts w:ascii="Times New Roman" w:eastAsia="Calibri" w:hAnsi="Times New Roman" w:cs="Times New Roman"/>
          <w:sz w:val="26"/>
          <w:szCs w:val="26"/>
        </w:rPr>
        <w:t xml:space="preserve">, </w:t>
      </w:r>
      <w:r w:rsidRPr="00B04EB4">
        <w:rPr>
          <w:rFonts w:ascii="Times New Roman" w:eastAsia="Courier New" w:hAnsi="Times New Roman" w:cs="Times New Roman"/>
          <w:sz w:val="26"/>
          <w:szCs w:val="26"/>
        </w:rPr>
        <w:t>оборудования, инструментов и технических средств, средств индивидуальной защиты, необходимых для оказания заявленных услуг, составляющих лицензируемую деятельность, и отвечающих требованиям статей 20, 22 и 24-26 Фе</w:t>
      </w:r>
      <w:r w:rsidR="00DF2A34" w:rsidRPr="00B04EB4">
        <w:rPr>
          <w:rFonts w:ascii="Times New Roman" w:eastAsia="Courier New" w:hAnsi="Times New Roman" w:cs="Times New Roman"/>
          <w:sz w:val="26"/>
          <w:szCs w:val="26"/>
        </w:rPr>
        <w:t>дерального закона</w:t>
      </w:r>
      <w:r w:rsidRPr="00B04EB4">
        <w:rPr>
          <w:rFonts w:ascii="Times New Roman" w:eastAsia="Courier New" w:hAnsi="Times New Roman" w:cs="Times New Roman"/>
          <w:sz w:val="26"/>
          <w:szCs w:val="26"/>
        </w:rPr>
        <w:t xml:space="preserve"> «О санитарно-эпидемиологическом благополучии населения»</w:t>
      </w:r>
      <w:r w:rsidR="00DF2A34" w:rsidRPr="00B04EB4">
        <w:rPr>
          <w:rFonts w:ascii="Times New Roman" w:eastAsia="Courier New" w:hAnsi="Times New Roman" w:cs="Times New Roman"/>
          <w:sz w:val="26"/>
          <w:szCs w:val="26"/>
        </w:rPr>
        <w:t>;</w:t>
      </w:r>
    </w:p>
    <w:p w:rsidR="005B4A7A" w:rsidRPr="00B04EB4" w:rsidRDefault="00D208AE" w:rsidP="005B4A7A">
      <w:pPr>
        <w:widowControl w:val="0"/>
        <w:shd w:val="clear" w:color="auto" w:fill="FFFFFF"/>
        <w:spacing w:after="0" w:line="360" w:lineRule="exact"/>
        <w:ind w:firstLine="709"/>
        <w:jc w:val="both"/>
        <w:rPr>
          <w:rFonts w:ascii="Times New Roman" w:eastAsia="Courier New" w:hAnsi="Times New Roman" w:cs="Times New Roman"/>
          <w:sz w:val="26"/>
          <w:szCs w:val="26"/>
        </w:rPr>
      </w:pPr>
      <w:proofErr w:type="gramStart"/>
      <w:r w:rsidRPr="00B04EB4">
        <w:rPr>
          <w:rFonts w:ascii="Times New Roman" w:eastAsia="Courier New" w:hAnsi="Times New Roman" w:cs="Times New Roman"/>
          <w:sz w:val="26"/>
          <w:szCs w:val="26"/>
        </w:rPr>
        <w:t xml:space="preserve">б) </w:t>
      </w:r>
      <w:r w:rsidR="005B4A7A" w:rsidRPr="00B04EB4">
        <w:rPr>
          <w:rFonts w:ascii="Times New Roman" w:eastAsia="Courier New" w:hAnsi="Times New Roman" w:cs="Times New Roman"/>
          <w:sz w:val="26"/>
          <w:szCs w:val="26"/>
        </w:rPr>
        <w:t xml:space="preserve">наличие в штате соискателя лицензии (лицензиата) не менее одного специалиста, имеющего высшее образование – </w:t>
      </w:r>
      <w:proofErr w:type="spellStart"/>
      <w:r w:rsidR="005B4A7A" w:rsidRPr="00B04EB4">
        <w:rPr>
          <w:rFonts w:ascii="Times New Roman" w:eastAsia="Courier New" w:hAnsi="Times New Roman" w:cs="Times New Roman"/>
          <w:sz w:val="26"/>
          <w:szCs w:val="26"/>
        </w:rPr>
        <w:t>специалитет</w:t>
      </w:r>
      <w:proofErr w:type="spellEnd"/>
      <w:r w:rsidR="005B4A7A" w:rsidRPr="00B04EB4">
        <w:rPr>
          <w:rFonts w:ascii="Times New Roman" w:eastAsia="Courier New" w:hAnsi="Times New Roman" w:cs="Times New Roman"/>
          <w:sz w:val="26"/>
          <w:szCs w:val="26"/>
        </w:rPr>
        <w:t xml:space="preserve"> «Медико-профилактическое дело» (или иные специальности и направления подготовки, </w:t>
      </w:r>
      <w:r w:rsidR="005B4A7A" w:rsidRPr="00B04EB4">
        <w:rPr>
          <w:rFonts w:ascii="Times New Roman" w:eastAsia="Courier New" w:hAnsi="Times New Roman" w:cs="Times New Roman"/>
          <w:sz w:val="26"/>
          <w:szCs w:val="26"/>
        </w:rPr>
        <w:lastRenderedPageBreak/>
        <w:t>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специальности, направлению подготовки «Медико-профилактическое дело»), подготовку в ординатуре по специальности «</w:t>
      </w:r>
      <w:proofErr w:type="spellStart"/>
      <w:r w:rsidR="005B4A7A" w:rsidRPr="00B04EB4">
        <w:rPr>
          <w:rFonts w:ascii="Times New Roman" w:eastAsia="Courier New" w:hAnsi="Times New Roman" w:cs="Times New Roman"/>
          <w:sz w:val="26"/>
          <w:szCs w:val="26"/>
        </w:rPr>
        <w:t>Дезинфектология</w:t>
      </w:r>
      <w:proofErr w:type="spellEnd"/>
      <w:r w:rsidR="005B4A7A" w:rsidRPr="00B04EB4">
        <w:rPr>
          <w:rFonts w:ascii="Times New Roman" w:eastAsia="Courier New" w:hAnsi="Times New Roman" w:cs="Times New Roman"/>
          <w:sz w:val="26"/>
          <w:szCs w:val="26"/>
        </w:rPr>
        <w:t>» или профессиональную переподготовку по специальности «</w:t>
      </w:r>
      <w:proofErr w:type="spellStart"/>
      <w:r w:rsidR="005B4A7A" w:rsidRPr="00B04EB4">
        <w:rPr>
          <w:rFonts w:ascii="Times New Roman" w:eastAsia="Courier New" w:hAnsi="Times New Roman" w:cs="Times New Roman"/>
          <w:sz w:val="26"/>
          <w:szCs w:val="26"/>
        </w:rPr>
        <w:t>Дезинфектология</w:t>
      </w:r>
      <w:proofErr w:type="spellEnd"/>
      <w:r w:rsidR="005B4A7A" w:rsidRPr="00B04EB4">
        <w:rPr>
          <w:rFonts w:ascii="Times New Roman" w:eastAsia="Courier New" w:hAnsi="Times New Roman" w:cs="Times New Roman"/>
          <w:sz w:val="26"/>
          <w:szCs w:val="26"/>
        </w:rPr>
        <w:t>» при наличии</w:t>
      </w:r>
      <w:proofErr w:type="gramEnd"/>
      <w:r w:rsidR="005B4A7A" w:rsidRPr="00B04EB4">
        <w:rPr>
          <w:rFonts w:ascii="Times New Roman" w:eastAsia="Courier New" w:hAnsi="Times New Roman" w:cs="Times New Roman"/>
          <w:sz w:val="26"/>
          <w:szCs w:val="26"/>
        </w:rPr>
        <w:t xml:space="preserve"> подготовки в интернатуре/ординатуре </w:t>
      </w:r>
      <w:r w:rsidR="005B4A7A" w:rsidRPr="00B04EB4">
        <w:rPr>
          <w:rFonts w:ascii="Times New Roman" w:eastAsia="Courier New" w:hAnsi="Times New Roman" w:cs="Times New Roman"/>
          <w:sz w:val="26"/>
          <w:szCs w:val="26"/>
        </w:rPr>
        <w:br/>
        <w:t xml:space="preserve">по специальности «Эпидемиология», повышение квалификации в объеме </w:t>
      </w:r>
      <w:r w:rsidR="005B4A7A" w:rsidRPr="00B04EB4">
        <w:rPr>
          <w:rFonts w:ascii="Times New Roman" w:eastAsia="Courier New" w:hAnsi="Times New Roman" w:cs="Times New Roman"/>
          <w:sz w:val="26"/>
          <w:szCs w:val="26"/>
        </w:rPr>
        <w:br/>
        <w:t xml:space="preserve">не менее 72 часов; </w:t>
      </w:r>
    </w:p>
    <w:p w:rsidR="00E804B3" w:rsidRPr="00B04EB4" w:rsidRDefault="00216D98" w:rsidP="00E804B3">
      <w:pPr>
        <w:widowControl w:val="0"/>
        <w:shd w:val="clear" w:color="auto" w:fill="FFFFFF"/>
        <w:spacing w:after="0" w:line="360" w:lineRule="exact"/>
        <w:ind w:firstLine="709"/>
        <w:jc w:val="both"/>
        <w:rPr>
          <w:rFonts w:ascii="Times New Roman" w:hAnsi="Times New Roman" w:cs="Times New Roman"/>
          <w:sz w:val="26"/>
          <w:szCs w:val="26"/>
        </w:rPr>
      </w:pPr>
      <w:proofErr w:type="gramStart"/>
      <w:r w:rsidRPr="00B04EB4">
        <w:rPr>
          <w:rFonts w:ascii="Times New Roman" w:hAnsi="Times New Roman" w:cs="Times New Roman"/>
          <w:sz w:val="26"/>
          <w:szCs w:val="26"/>
        </w:rPr>
        <w:t xml:space="preserve">в) </w:t>
      </w:r>
      <w:r w:rsidR="00E804B3" w:rsidRPr="00B04EB4">
        <w:rPr>
          <w:rFonts w:ascii="Times New Roman" w:hAnsi="Times New Roman" w:cs="Times New Roman"/>
          <w:sz w:val="26"/>
          <w:szCs w:val="26"/>
        </w:rPr>
        <w:t xml:space="preserve">наличие у сотрудников, непосредственно оказывающих услуги по дезинфекции, дезинсекции, дератизации среднего профессионального образования по специальности «Медико-профилактическое дело» (или иной специальности, содержащиеся в ранее применяемых перечнях специальностей, для которых законодательством об образовании Российской Федерации установлено соответствие специальности «Медико-профилактическое дело») при наличии дополнительного профессионального образования </w:t>
      </w:r>
      <w:r w:rsidR="005B4A7A" w:rsidRPr="00B04EB4">
        <w:rPr>
          <w:rFonts w:ascii="Times New Roman" w:hAnsi="Times New Roman" w:cs="Times New Roman"/>
          <w:sz w:val="26"/>
          <w:szCs w:val="26"/>
        </w:rPr>
        <w:br/>
      </w:r>
      <w:r w:rsidR="00E804B3" w:rsidRPr="00B04EB4">
        <w:rPr>
          <w:rFonts w:ascii="Times New Roman" w:hAnsi="Times New Roman" w:cs="Times New Roman"/>
          <w:sz w:val="26"/>
          <w:szCs w:val="26"/>
        </w:rPr>
        <w:t xml:space="preserve">по специальности «Дезинфекционное дело» или наличия у сотрудников документа о профессиональном обучении по профессии «Дезинфектор»; </w:t>
      </w:r>
      <w:proofErr w:type="gramEnd"/>
    </w:p>
    <w:p w:rsidR="00492D4A" w:rsidRPr="00B04EB4" w:rsidRDefault="00492D4A" w:rsidP="00E804B3">
      <w:pPr>
        <w:widowControl w:val="0"/>
        <w:shd w:val="clear" w:color="auto" w:fill="FFFFFF"/>
        <w:spacing w:after="0" w:line="360" w:lineRule="exact"/>
        <w:ind w:firstLine="709"/>
        <w:jc w:val="both"/>
        <w:rPr>
          <w:rFonts w:ascii="Times New Roman" w:eastAsia="Courier New" w:hAnsi="Times New Roman" w:cs="Times New Roman"/>
          <w:sz w:val="26"/>
          <w:szCs w:val="26"/>
        </w:rPr>
      </w:pPr>
      <w:r w:rsidRPr="00B04EB4">
        <w:rPr>
          <w:rFonts w:ascii="Times New Roman" w:eastAsia="Courier New" w:hAnsi="Times New Roman" w:cs="Times New Roman"/>
          <w:sz w:val="26"/>
          <w:szCs w:val="26"/>
        </w:rPr>
        <w:t>г) наличие предназначенных для использования в деятельности зарегистрированных в установленном порядке средств дезинфекции, дезинсекции и дератизации (далее – Средств), соответствующих Единым санитарно-эпидемиологическим и гигиеническим требованиям к продукции (товарам), подлежащим санитарно-эпидемиологическому надзору (контролю), утвержденным Решением Комиссии Таможенного союза от 28 мая 2010 г. № 299 (далее – Единые санитарные требования);</w:t>
      </w:r>
    </w:p>
    <w:p w:rsidR="0043751E" w:rsidRPr="00B04EB4" w:rsidRDefault="00492D4A" w:rsidP="00DF5010">
      <w:pPr>
        <w:widowControl w:val="0"/>
        <w:shd w:val="clear" w:color="auto" w:fill="FFFFFF"/>
        <w:spacing w:after="0" w:line="360" w:lineRule="exact"/>
        <w:ind w:firstLine="709"/>
        <w:jc w:val="both"/>
        <w:rPr>
          <w:rFonts w:ascii="Times New Roman" w:eastAsia="Courier New" w:hAnsi="Times New Roman" w:cs="Times New Roman"/>
          <w:sz w:val="26"/>
          <w:szCs w:val="26"/>
        </w:rPr>
      </w:pPr>
      <w:proofErr w:type="spellStart"/>
      <w:r w:rsidRPr="00B04EB4">
        <w:rPr>
          <w:rFonts w:ascii="Times New Roman" w:eastAsia="Courier New" w:hAnsi="Times New Roman" w:cs="Times New Roman"/>
          <w:sz w:val="26"/>
          <w:szCs w:val="26"/>
        </w:rPr>
        <w:t>д</w:t>
      </w:r>
      <w:proofErr w:type="spellEnd"/>
      <w:r w:rsidRPr="00B04EB4">
        <w:rPr>
          <w:rFonts w:ascii="Times New Roman" w:eastAsia="Courier New" w:hAnsi="Times New Roman" w:cs="Times New Roman"/>
          <w:sz w:val="26"/>
          <w:szCs w:val="26"/>
        </w:rPr>
        <w:t>) наличие у соискателя лицензии необходимой для осуществления лицензируемого вида деятельности системы производственного контроля.</w:t>
      </w:r>
    </w:p>
    <w:p w:rsidR="00492D4A" w:rsidRPr="00B04EB4" w:rsidRDefault="00457A04" w:rsidP="0043751E">
      <w:pPr>
        <w:widowControl w:val="0"/>
        <w:shd w:val="clear" w:color="auto" w:fill="FFFFFF"/>
        <w:spacing w:after="0" w:line="360" w:lineRule="exact"/>
        <w:ind w:firstLine="709"/>
        <w:jc w:val="both"/>
        <w:rPr>
          <w:rFonts w:ascii="Times New Roman" w:eastAsia="Courier New" w:hAnsi="Times New Roman" w:cs="Times New Roman"/>
          <w:sz w:val="26"/>
          <w:szCs w:val="26"/>
        </w:rPr>
      </w:pPr>
      <w:r w:rsidRPr="00B04EB4">
        <w:rPr>
          <w:rFonts w:ascii="Times New Roman" w:eastAsia="Courier New" w:hAnsi="Times New Roman" w:cs="Times New Roman"/>
          <w:sz w:val="26"/>
          <w:szCs w:val="26"/>
        </w:rPr>
        <w:t>5</w:t>
      </w:r>
      <w:r w:rsidR="0043751E" w:rsidRPr="00B04EB4">
        <w:rPr>
          <w:rFonts w:ascii="Times New Roman" w:eastAsia="Courier New" w:hAnsi="Times New Roman" w:cs="Times New Roman"/>
          <w:sz w:val="26"/>
          <w:szCs w:val="26"/>
        </w:rPr>
        <w:t xml:space="preserve">. Лицензионными требованиями, предъявляемыми к лицензиату при осуществлении им лицензируемой деятельности, являются предусмотренные пунктом </w:t>
      </w:r>
      <w:r w:rsidRPr="00B04EB4">
        <w:rPr>
          <w:rFonts w:ascii="Times New Roman" w:eastAsia="Courier New" w:hAnsi="Times New Roman" w:cs="Times New Roman"/>
          <w:sz w:val="26"/>
          <w:szCs w:val="26"/>
        </w:rPr>
        <w:t>4</w:t>
      </w:r>
      <w:r w:rsidR="0043751E" w:rsidRPr="00B04EB4">
        <w:rPr>
          <w:rFonts w:ascii="Times New Roman" w:eastAsia="Courier New" w:hAnsi="Times New Roman" w:cs="Times New Roman"/>
          <w:sz w:val="26"/>
          <w:szCs w:val="26"/>
        </w:rPr>
        <w:t xml:space="preserve"> настоящего Положения требования, пред</w:t>
      </w:r>
      <w:r w:rsidR="00803B3C" w:rsidRPr="00B04EB4">
        <w:rPr>
          <w:rFonts w:ascii="Times New Roman" w:eastAsia="Courier New" w:hAnsi="Times New Roman" w:cs="Times New Roman"/>
          <w:sz w:val="26"/>
          <w:szCs w:val="26"/>
        </w:rPr>
        <w:t>ъявляемые к соискателю лицензии.</w:t>
      </w:r>
    </w:p>
    <w:p w:rsidR="00821D9F" w:rsidRPr="00B04EB4" w:rsidRDefault="005D72D1"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6</w:t>
      </w:r>
      <w:r w:rsidR="00821D9F" w:rsidRPr="00B04EB4">
        <w:rPr>
          <w:rFonts w:ascii="Times New Roman" w:eastAsia="Calibri" w:hAnsi="Times New Roman" w:cs="Times New Roman"/>
          <w:sz w:val="26"/>
          <w:szCs w:val="26"/>
        </w:rPr>
        <w:t xml:space="preserve">. Лицензиат при осуществлении лицензируемой деятельности должен обеспечить проведение повышения квалификации лиц, указанных </w:t>
      </w:r>
      <w:r w:rsidR="00CC74AD" w:rsidRPr="00B04EB4">
        <w:rPr>
          <w:rFonts w:ascii="Times New Roman" w:eastAsia="Calibri" w:hAnsi="Times New Roman" w:cs="Times New Roman"/>
          <w:sz w:val="26"/>
          <w:szCs w:val="26"/>
        </w:rPr>
        <w:br/>
      </w:r>
      <w:r w:rsidR="00821D9F" w:rsidRPr="00B04EB4">
        <w:rPr>
          <w:rFonts w:ascii="Times New Roman" w:eastAsia="Calibri" w:hAnsi="Times New Roman" w:cs="Times New Roman"/>
          <w:sz w:val="26"/>
          <w:szCs w:val="26"/>
        </w:rPr>
        <w:t xml:space="preserve">в </w:t>
      </w:r>
      <w:hyperlink r:id="rId8" w:history="1">
        <w:r w:rsidR="00BD41B5" w:rsidRPr="00B04EB4">
          <w:rPr>
            <w:rFonts w:ascii="Times New Roman" w:eastAsia="Calibri" w:hAnsi="Times New Roman" w:cs="Times New Roman"/>
            <w:sz w:val="26"/>
            <w:szCs w:val="26"/>
          </w:rPr>
          <w:t>подпунктах </w:t>
        </w:r>
        <w:r w:rsidR="00916592" w:rsidRPr="00B04EB4">
          <w:rPr>
            <w:rFonts w:ascii="Times New Roman" w:eastAsia="Calibri" w:hAnsi="Times New Roman" w:cs="Times New Roman"/>
            <w:sz w:val="26"/>
            <w:szCs w:val="26"/>
          </w:rPr>
          <w:t>«</w:t>
        </w:r>
        <w:r w:rsidR="00821D9F" w:rsidRPr="00B04EB4">
          <w:rPr>
            <w:rFonts w:ascii="Times New Roman" w:eastAsia="Calibri" w:hAnsi="Times New Roman" w:cs="Times New Roman"/>
            <w:sz w:val="26"/>
            <w:szCs w:val="26"/>
          </w:rPr>
          <w:t>б</w:t>
        </w:r>
        <w:r w:rsidR="00916592" w:rsidRPr="00B04EB4">
          <w:rPr>
            <w:rFonts w:ascii="Times New Roman" w:eastAsia="Calibri" w:hAnsi="Times New Roman" w:cs="Times New Roman"/>
            <w:sz w:val="26"/>
            <w:szCs w:val="26"/>
          </w:rPr>
          <w:t>»</w:t>
        </w:r>
      </w:hyperlink>
      <w:r w:rsidR="00821D9F" w:rsidRPr="00B04EB4">
        <w:rPr>
          <w:rFonts w:ascii="Times New Roman" w:eastAsia="Calibri" w:hAnsi="Times New Roman" w:cs="Times New Roman"/>
          <w:sz w:val="26"/>
          <w:szCs w:val="26"/>
        </w:rPr>
        <w:t xml:space="preserve"> и </w:t>
      </w:r>
      <w:r w:rsidR="00916592" w:rsidRPr="00B04EB4">
        <w:rPr>
          <w:rFonts w:ascii="Times New Roman" w:eastAsia="Calibri" w:hAnsi="Times New Roman" w:cs="Times New Roman"/>
          <w:sz w:val="26"/>
          <w:szCs w:val="26"/>
        </w:rPr>
        <w:t>«</w:t>
      </w:r>
      <w:r w:rsidR="00821D9F" w:rsidRPr="00B04EB4">
        <w:rPr>
          <w:rFonts w:ascii="Times New Roman" w:eastAsia="Calibri" w:hAnsi="Times New Roman" w:cs="Times New Roman"/>
          <w:sz w:val="26"/>
          <w:szCs w:val="26"/>
        </w:rPr>
        <w:t>в</w:t>
      </w:r>
      <w:r w:rsidR="00916592" w:rsidRPr="00B04EB4">
        <w:rPr>
          <w:rFonts w:ascii="Times New Roman" w:eastAsia="Calibri" w:hAnsi="Times New Roman" w:cs="Times New Roman"/>
          <w:sz w:val="26"/>
          <w:szCs w:val="26"/>
        </w:rPr>
        <w:t>»</w:t>
      </w:r>
      <w:r w:rsidR="00821D9F" w:rsidRPr="00B04EB4">
        <w:rPr>
          <w:rFonts w:ascii="Times New Roman" w:eastAsia="Calibri" w:hAnsi="Times New Roman" w:cs="Times New Roman"/>
          <w:sz w:val="26"/>
          <w:szCs w:val="26"/>
        </w:rPr>
        <w:t xml:space="preserve"> пункта 4 настоящего Положения, не реже одного раза в 5 лет.</w:t>
      </w:r>
    </w:p>
    <w:p w:rsidR="00821D9F" w:rsidRPr="00B04EB4" w:rsidRDefault="00176553" w:rsidP="00821D9F">
      <w:pPr>
        <w:widowControl w:val="0"/>
        <w:autoSpaceDE w:val="0"/>
        <w:autoSpaceDN w:val="0"/>
        <w:spacing w:after="0" w:line="360" w:lineRule="exact"/>
        <w:ind w:firstLine="709"/>
        <w:jc w:val="both"/>
        <w:rPr>
          <w:rFonts w:ascii="Times New Roman" w:eastAsia="Times New Roman" w:hAnsi="Times New Roman" w:cs="Times New Roman"/>
          <w:sz w:val="26"/>
          <w:szCs w:val="26"/>
          <w:lang w:eastAsia="ru-RU"/>
        </w:rPr>
      </w:pPr>
      <w:r w:rsidRPr="00B04EB4">
        <w:rPr>
          <w:rFonts w:ascii="Times New Roman" w:eastAsia="Times New Roman" w:hAnsi="Times New Roman" w:cs="Times New Roman"/>
          <w:sz w:val="26"/>
          <w:szCs w:val="26"/>
          <w:lang w:eastAsia="ru-RU"/>
        </w:rPr>
        <w:t>7</w:t>
      </w:r>
      <w:r w:rsidR="00821D9F" w:rsidRPr="00B04EB4">
        <w:rPr>
          <w:rFonts w:ascii="Times New Roman" w:eastAsia="Times New Roman" w:hAnsi="Times New Roman" w:cs="Times New Roman"/>
          <w:sz w:val="26"/>
          <w:szCs w:val="26"/>
          <w:lang w:eastAsia="ru-RU"/>
        </w:rPr>
        <w:t>. Грубым нарушением лицензионных требований является невыполнение лицензиатом требований, предусмотренных пункт</w:t>
      </w:r>
      <w:r w:rsidR="00752878" w:rsidRPr="00B04EB4">
        <w:rPr>
          <w:rFonts w:ascii="Times New Roman" w:eastAsia="Times New Roman" w:hAnsi="Times New Roman" w:cs="Times New Roman"/>
          <w:sz w:val="26"/>
          <w:szCs w:val="26"/>
          <w:lang w:eastAsia="ru-RU"/>
        </w:rPr>
        <w:t>ами</w:t>
      </w:r>
      <w:r w:rsidR="00821D9F" w:rsidRPr="00B04EB4">
        <w:rPr>
          <w:rFonts w:ascii="Times New Roman" w:eastAsia="Times New Roman" w:hAnsi="Times New Roman" w:cs="Times New Roman"/>
          <w:sz w:val="26"/>
          <w:szCs w:val="26"/>
          <w:lang w:eastAsia="ru-RU"/>
        </w:rPr>
        <w:t xml:space="preserve"> 4</w:t>
      </w:r>
      <w:r w:rsidRPr="00B04EB4">
        <w:rPr>
          <w:rFonts w:ascii="Times New Roman" w:eastAsia="Times New Roman" w:hAnsi="Times New Roman" w:cs="Times New Roman"/>
          <w:sz w:val="26"/>
          <w:szCs w:val="26"/>
          <w:lang w:eastAsia="ru-RU"/>
        </w:rPr>
        <w:t xml:space="preserve"> и</w:t>
      </w:r>
      <w:r w:rsidR="00752878" w:rsidRPr="00B04EB4">
        <w:rPr>
          <w:rFonts w:ascii="Times New Roman" w:eastAsia="Times New Roman" w:hAnsi="Times New Roman" w:cs="Times New Roman"/>
          <w:sz w:val="26"/>
          <w:szCs w:val="26"/>
          <w:lang w:eastAsia="ru-RU"/>
        </w:rPr>
        <w:t xml:space="preserve"> 5</w:t>
      </w:r>
      <w:r w:rsidR="00821D9F" w:rsidRPr="00B04EB4">
        <w:rPr>
          <w:rFonts w:ascii="Times New Roman" w:eastAsia="Times New Roman" w:hAnsi="Times New Roman" w:cs="Times New Roman"/>
          <w:sz w:val="26"/>
          <w:szCs w:val="26"/>
          <w:lang w:eastAsia="ru-RU"/>
        </w:rPr>
        <w:t xml:space="preserve">настоящего Положения, повлекшее за собой последствия, установленные </w:t>
      </w:r>
      <w:hyperlink r:id="rId9">
        <w:r w:rsidR="00821D9F" w:rsidRPr="00B04EB4">
          <w:rPr>
            <w:rFonts w:ascii="Times New Roman" w:eastAsia="Times New Roman" w:hAnsi="Times New Roman" w:cs="Times New Roman"/>
            <w:sz w:val="26"/>
            <w:szCs w:val="26"/>
            <w:lang w:eastAsia="ru-RU"/>
          </w:rPr>
          <w:t>частью 10 статьи 19.2</w:t>
        </w:r>
      </w:hyperlink>
      <w:r w:rsidR="00821D9F" w:rsidRPr="00B04EB4">
        <w:rPr>
          <w:rFonts w:ascii="Times New Roman" w:eastAsia="Times New Roman" w:hAnsi="Times New Roman" w:cs="Times New Roman"/>
          <w:sz w:val="26"/>
          <w:szCs w:val="26"/>
          <w:lang w:eastAsia="ru-RU"/>
        </w:rPr>
        <w:t xml:space="preserve"> Федерального закона «О лицензировании отдельных видов деятельности».</w:t>
      </w:r>
      <w:bookmarkStart w:id="0" w:name="P50"/>
      <w:bookmarkEnd w:id="0"/>
    </w:p>
    <w:p w:rsidR="00E804B3" w:rsidRPr="00B04EB4" w:rsidRDefault="00E804B3" w:rsidP="00821D9F">
      <w:pPr>
        <w:widowControl w:val="0"/>
        <w:autoSpaceDE w:val="0"/>
        <w:autoSpaceDN w:val="0"/>
        <w:spacing w:after="0" w:line="360" w:lineRule="exact"/>
        <w:ind w:firstLine="709"/>
        <w:jc w:val="both"/>
        <w:rPr>
          <w:rFonts w:ascii="Times New Roman" w:eastAsia="Times New Roman" w:hAnsi="Times New Roman" w:cs="Times New Roman"/>
          <w:sz w:val="26"/>
          <w:szCs w:val="26"/>
          <w:lang w:eastAsia="ru-RU"/>
        </w:rPr>
      </w:pPr>
    </w:p>
    <w:p w:rsidR="00821D9F" w:rsidRPr="00B04EB4" w:rsidRDefault="00326DEE" w:rsidP="00821D9F">
      <w:pPr>
        <w:widowControl w:val="0"/>
        <w:autoSpaceDE w:val="0"/>
        <w:autoSpaceDN w:val="0"/>
        <w:spacing w:after="0" w:line="360" w:lineRule="exact"/>
        <w:ind w:firstLine="709"/>
        <w:jc w:val="both"/>
        <w:rPr>
          <w:rFonts w:ascii="Times New Roman" w:eastAsia="Times New Roman" w:hAnsi="Times New Roman" w:cs="Times New Roman"/>
          <w:sz w:val="26"/>
          <w:szCs w:val="26"/>
          <w:lang w:eastAsia="ru-RU"/>
        </w:rPr>
      </w:pPr>
      <w:r w:rsidRPr="00B04EB4">
        <w:rPr>
          <w:rFonts w:ascii="Times New Roman" w:eastAsia="Times New Roman" w:hAnsi="Times New Roman" w:cs="Times New Roman"/>
          <w:sz w:val="26"/>
          <w:szCs w:val="26"/>
          <w:lang w:eastAsia="ru-RU"/>
        </w:rPr>
        <w:t>8</w:t>
      </w:r>
      <w:r w:rsidR="00821D9F" w:rsidRPr="00B04EB4">
        <w:rPr>
          <w:rFonts w:ascii="Times New Roman" w:eastAsia="Times New Roman" w:hAnsi="Times New Roman" w:cs="Times New Roman"/>
          <w:sz w:val="26"/>
          <w:szCs w:val="26"/>
          <w:lang w:eastAsia="ru-RU"/>
        </w:rPr>
        <w:t xml:space="preserve">. Для получения лицензии соискатель лицензии направляет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заявление о </w:t>
      </w:r>
      <w:r w:rsidR="00821D9F" w:rsidRPr="00B04EB4">
        <w:rPr>
          <w:rFonts w:ascii="Times New Roman" w:eastAsia="Times New Roman" w:hAnsi="Times New Roman" w:cs="Times New Roman"/>
          <w:sz w:val="26"/>
          <w:szCs w:val="26"/>
          <w:lang w:eastAsia="ru-RU"/>
        </w:rPr>
        <w:lastRenderedPageBreak/>
        <w:t>предоставлении лицензии, а также:</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Times New Roman" w:hAnsi="Times New Roman" w:cs="Times New Roman"/>
          <w:sz w:val="26"/>
          <w:szCs w:val="26"/>
          <w:lang w:eastAsia="ru-RU"/>
        </w:rPr>
        <w:t>а) реквизиты документов, подтверждающих</w:t>
      </w:r>
      <w:r w:rsidRPr="00B04EB4">
        <w:rPr>
          <w:rFonts w:ascii="Times New Roman" w:eastAsia="Calibri" w:hAnsi="Times New Roman" w:cs="Times New Roman"/>
          <w:sz w:val="26"/>
          <w:szCs w:val="26"/>
        </w:rPr>
        <w:t xml:space="preserve"> наличие у соискателя лицензии на праве собственности или ином законном </w:t>
      </w:r>
      <w:proofErr w:type="spellStart"/>
      <w:r w:rsidRPr="00B04EB4">
        <w:rPr>
          <w:rFonts w:ascii="Times New Roman" w:eastAsia="Calibri" w:hAnsi="Times New Roman" w:cs="Times New Roman"/>
          <w:sz w:val="26"/>
          <w:szCs w:val="26"/>
        </w:rPr>
        <w:t>основании</w:t>
      </w:r>
      <w:proofErr w:type="gramStart"/>
      <w:r w:rsidR="008A7DEB" w:rsidRPr="00B04EB4">
        <w:rPr>
          <w:rFonts w:ascii="Times New Roman" w:eastAsia="Calibri" w:hAnsi="Times New Roman" w:cs="Times New Roman"/>
          <w:sz w:val="26"/>
          <w:szCs w:val="26"/>
        </w:rPr>
        <w:t>,</w:t>
      </w:r>
      <w:r w:rsidR="003137D0" w:rsidRPr="00B04EB4">
        <w:rPr>
          <w:rFonts w:ascii="Times New Roman" w:eastAsia="Calibri" w:hAnsi="Times New Roman" w:cs="Times New Roman"/>
          <w:sz w:val="26"/>
          <w:szCs w:val="26"/>
        </w:rPr>
        <w:t>в</w:t>
      </w:r>
      <w:proofErr w:type="gramEnd"/>
      <w:r w:rsidR="003137D0" w:rsidRPr="00B04EB4">
        <w:rPr>
          <w:rFonts w:ascii="Times New Roman" w:eastAsia="Calibri" w:hAnsi="Times New Roman" w:cs="Times New Roman"/>
          <w:sz w:val="26"/>
          <w:szCs w:val="26"/>
        </w:rPr>
        <w:t>сех</w:t>
      </w:r>
      <w:proofErr w:type="spellEnd"/>
      <w:r w:rsidR="003137D0" w:rsidRPr="00B04EB4">
        <w:rPr>
          <w:rFonts w:ascii="Times New Roman" w:eastAsia="Calibri" w:hAnsi="Times New Roman" w:cs="Times New Roman"/>
          <w:sz w:val="26"/>
          <w:szCs w:val="26"/>
        </w:rPr>
        <w:t xml:space="preserve"> </w:t>
      </w:r>
      <w:r w:rsidRPr="00B04EB4">
        <w:rPr>
          <w:rFonts w:ascii="Times New Roman" w:eastAsia="Calibri" w:hAnsi="Times New Roman" w:cs="Times New Roman"/>
          <w:sz w:val="26"/>
          <w:szCs w:val="26"/>
        </w:rPr>
        <w:t xml:space="preserve">производственных </w:t>
      </w:r>
      <w:proofErr w:type="spellStart"/>
      <w:r w:rsidRPr="00B04EB4">
        <w:rPr>
          <w:rFonts w:ascii="Times New Roman" w:eastAsia="Calibri" w:hAnsi="Times New Roman" w:cs="Times New Roman"/>
          <w:sz w:val="26"/>
          <w:szCs w:val="26"/>
        </w:rPr>
        <w:t>объектов</w:t>
      </w:r>
      <w:r w:rsidR="00D44491" w:rsidRPr="00B04EB4">
        <w:rPr>
          <w:rFonts w:ascii="Times New Roman" w:eastAsia="Calibri" w:hAnsi="Times New Roman" w:cs="Times New Roman"/>
          <w:sz w:val="26"/>
          <w:szCs w:val="26"/>
        </w:rPr>
        <w:t>,за</w:t>
      </w:r>
      <w:proofErr w:type="spellEnd"/>
      <w:r w:rsidR="00D44491" w:rsidRPr="00B04EB4">
        <w:rPr>
          <w:rFonts w:ascii="Times New Roman" w:eastAsia="Calibri" w:hAnsi="Times New Roman" w:cs="Times New Roman"/>
          <w:sz w:val="26"/>
          <w:szCs w:val="26"/>
        </w:rPr>
        <w:t xml:space="preserve"> исключением жилых помещений</w:t>
      </w:r>
      <w:r w:rsidR="00D44491" w:rsidRPr="00B04EB4">
        <w:rPr>
          <w:rStyle w:val="af1"/>
          <w:rFonts w:ascii="Times New Roman" w:eastAsia="Calibri" w:hAnsi="Times New Roman" w:cs="Times New Roman"/>
          <w:sz w:val="26"/>
          <w:szCs w:val="26"/>
        </w:rPr>
        <w:footnoteReference w:id="2"/>
      </w:r>
      <w:r w:rsidR="00D44491" w:rsidRPr="00B04EB4">
        <w:rPr>
          <w:rFonts w:ascii="Times New Roman" w:eastAsia="Calibri" w:hAnsi="Times New Roman" w:cs="Times New Roman"/>
          <w:sz w:val="26"/>
          <w:szCs w:val="26"/>
        </w:rPr>
        <w:t>,</w:t>
      </w:r>
      <w:r w:rsidR="003137D0" w:rsidRPr="00B04EB4">
        <w:rPr>
          <w:rFonts w:ascii="Times New Roman" w:eastAsia="Calibri" w:hAnsi="Times New Roman" w:cs="Times New Roman"/>
          <w:sz w:val="26"/>
          <w:szCs w:val="26"/>
        </w:rPr>
        <w:t xml:space="preserve">соискателя лицензии </w:t>
      </w:r>
      <w:r w:rsidRPr="00B04EB4">
        <w:rPr>
          <w:rFonts w:ascii="Times New Roman" w:eastAsia="Calibri" w:hAnsi="Times New Roman" w:cs="Times New Roman"/>
          <w:sz w:val="26"/>
          <w:szCs w:val="26"/>
        </w:rPr>
        <w:t xml:space="preserve">или копии правоустанавливающих документов в случае, если права на указанные производственные объекты и сделки с ними не подлежат обязательной государственной регистрации в соответствии с законодательством Российской Федерации, а также сведения о технических средствах, оборудовании, необходимых для осуществления лицензируемой деятельности, </w:t>
      </w:r>
      <w:proofErr w:type="gramStart"/>
      <w:r w:rsidRPr="00B04EB4">
        <w:rPr>
          <w:rFonts w:ascii="Times New Roman" w:eastAsia="Calibri" w:hAnsi="Times New Roman" w:cs="Times New Roman"/>
          <w:sz w:val="26"/>
          <w:szCs w:val="26"/>
        </w:rPr>
        <w:t>принадлежащих</w:t>
      </w:r>
      <w:proofErr w:type="gramEnd"/>
      <w:r w:rsidRPr="00B04EB4">
        <w:rPr>
          <w:rFonts w:ascii="Times New Roman" w:eastAsia="Calibri" w:hAnsi="Times New Roman" w:cs="Times New Roman"/>
          <w:sz w:val="26"/>
          <w:szCs w:val="26"/>
        </w:rPr>
        <w:t xml:space="preserve"> соискателю лицензии на праве собственности или ином законном основании;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б) реквизиты документов, подтверждающих наличие соответствующего профессионального образования, дополнительного профессионального образования по специальности у лиц, указанных в подпункте «б» и «в» пункта 4 настоящего Положения, или их копии в случае отсутствия сведений в федеральной информационной системе «Федеральный реестр сведений о </w:t>
      </w:r>
      <w:proofErr w:type="gramStart"/>
      <w:r w:rsidRPr="00B04EB4">
        <w:rPr>
          <w:rFonts w:ascii="Times New Roman" w:eastAsia="Calibri" w:hAnsi="Times New Roman" w:cs="Times New Roman"/>
          <w:sz w:val="26"/>
          <w:szCs w:val="26"/>
        </w:rPr>
        <w:t>документах</w:t>
      </w:r>
      <w:proofErr w:type="gramEnd"/>
      <w:r w:rsidRPr="00B04EB4">
        <w:rPr>
          <w:rFonts w:ascii="Times New Roman" w:eastAsia="Calibri" w:hAnsi="Times New Roman" w:cs="Times New Roman"/>
          <w:sz w:val="26"/>
          <w:szCs w:val="26"/>
        </w:rPr>
        <w:t xml:space="preserve"> об образовании и (или) о квалификации, документах об обучении»;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в) план-схему помещений </w:t>
      </w:r>
      <w:r w:rsidR="0097202B" w:rsidRPr="00B04EB4">
        <w:rPr>
          <w:rFonts w:ascii="Times New Roman" w:eastAsia="Calibri" w:hAnsi="Times New Roman" w:cs="Times New Roman"/>
          <w:sz w:val="26"/>
          <w:szCs w:val="26"/>
        </w:rPr>
        <w:t>соискателя лицензии</w:t>
      </w:r>
      <w:r w:rsidRPr="00B04EB4">
        <w:rPr>
          <w:rFonts w:ascii="Times New Roman" w:eastAsia="Calibri" w:hAnsi="Times New Roman" w:cs="Times New Roman"/>
          <w:sz w:val="26"/>
          <w:szCs w:val="26"/>
        </w:rPr>
        <w:t xml:space="preserve"> с указанием мест хранения </w:t>
      </w:r>
      <w:r w:rsidR="0097202B" w:rsidRPr="00B04EB4">
        <w:rPr>
          <w:rFonts w:ascii="Times New Roman" w:eastAsia="Calibri" w:hAnsi="Times New Roman" w:cs="Times New Roman"/>
          <w:sz w:val="26"/>
          <w:szCs w:val="26"/>
        </w:rPr>
        <w:t>Средств</w:t>
      </w:r>
      <w:r w:rsidRPr="00B04EB4">
        <w:rPr>
          <w:rFonts w:ascii="Times New Roman" w:eastAsia="Calibri" w:hAnsi="Times New Roman" w:cs="Times New Roman"/>
          <w:sz w:val="26"/>
          <w:szCs w:val="26"/>
        </w:rPr>
        <w:t>, а также мест приготовления рабочих растворов и/или приманок (если такие работы предусмотрены);</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г) список имеющихся средств индивидуальной защиты и</w:t>
      </w:r>
      <w:r w:rsidR="0097202B" w:rsidRPr="00B04EB4">
        <w:rPr>
          <w:rFonts w:ascii="Times New Roman" w:eastAsia="Calibri" w:hAnsi="Times New Roman" w:cs="Times New Roman"/>
          <w:sz w:val="26"/>
          <w:szCs w:val="26"/>
        </w:rPr>
        <w:t xml:space="preserve"> план</w:t>
      </w:r>
      <w:r w:rsidRPr="00B04EB4">
        <w:rPr>
          <w:rFonts w:ascii="Times New Roman" w:eastAsia="Calibri" w:hAnsi="Times New Roman" w:cs="Times New Roman"/>
          <w:sz w:val="26"/>
          <w:szCs w:val="26"/>
        </w:rPr>
        <w:t xml:space="preserve"> ликвидации аварийных ситуаций;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proofErr w:type="spellStart"/>
      <w:r w:rsidRPr="00B04EB4">
        <w:rPr>
          <w:rFonts w:ascii="Times New Roman" w:eastAsia="Calibri" w:hAnsi="Times New Roman" w:cs="Times New Roman"/>
          <w:sz w:val="26"/>
          <w:szCs w:val="26"/>
        </w:rPr>
        <w:t>д</w:t>
      </w:r>
      <w:proofErr w:type="spellEnd"/>
      <w:r w:rsidRPr="00B04EB4">
        <w:rPr>
          <w:rFonts w:ascii="Times New Roman" w:eastAsia="Calibri" w:hAnsi="Times New Roman" w:cs="Times New Roman"/>
          <w:sz w:val="26"/>
          <w:szCs w:val="26"/>
        </w:rPr>
        <w:t xml:space="preserve">) утвержденная </w:t>
      </w:r>
      <w:r w:rsidR="0097202B" w:rsidRPr="00B04EB4">
        <w:rPr>
          <w:rFonts w:ascii="Times New Roman" w:eastAsia="Calibri" w:hAnsi="Times New Roman" w:cs="Times New Roman"/>
          <w:sz w:val="26"/>
          <w:szCs w:val="26"/>
        </w:rPr>
        <w:t xml:space="preserve">соискателем лицензии </w:t>
      </w:r>
      <w:r w:rsidRPr="00B04EB4">
        <w:rPr>
          <w:rFonts w:ascii="Times New Roman" w:eastAsia="Calibri" w:hAnsi="Times New Roman" w:cs="Times New Roman"/>
          <w:sz w:val="26"/>
          <w:szCs w:val="26"/>
        </w:rPr>
        <w:t xml:space="preserve">программа производственного </w:t>
      </w:r>
      <w:proofErr w:type="gramStart"/>
      <w:r w:rsidRPr="00B04EB4">
        <w:rPr>
          <w:rFonts w:ascii="Times New Roman" w:eastAsia="Calibri" w:hAnsi="Times New Roman" w:cs="Times New Roman"/>
          <w:sz w:val="26"/>
          <w:szCs w:val="26"/>
        </w:rPr>
        <w:t>контроля за</w:t>
      </w:r>
      <w:proofErr w:type="gramEnd"/>
      <w:r w:rsidRPr="00B04EB4">
        <w:rPr>
          <w:rFonts w:ascii="Times New Roman" w:eastAsia="Calibri" w:hAnsi="Times New Roman" w:cs="Times New Roman"/>
          <w:sz w:val="26"/>
          <w:szCs w:val="26"/>
        </w:rPr>
        <w:t xml:space="preserve"> соблюдением санитарно-эпидемиологических требований и проведением санитарно-противоэпидемических (профилактических) мероприятий</w:t>
      </w:r>
      <w:r w:rsidR="0097202B" w:rsidRPr="00B04EB4">
        <w:rPr>
          <w:rFonts w:ascii="Times New Roman" w:eastAsia="Calibri" w:hAnsi="Times New Roman" w:cs="Times New Roman"/>
          <w:sz w:val="26"/>
          <w:szCs w:val="26"/>
        </w:rPr>
        <w:t>.</w:t>
      </w:r>
    </w:p>
    <w:p w:rsidR="00821D9F" w:rsidRPr="00B04EB4" w:rsidRDefault="00962E08" w:rsidP="00821D9F">
      <w:pPr>
        <w:widowControl w:val="0"/>
        <w:autoSpaceDE w:val="0"/>
        <w:autoSpaceDN w:val="0"/>
        <w:spacing w:after="0" w:line="360" w:lineRule="exact"/>
        <w:ind w:firstLine="709"/>
        <w:jc w:val="both"/>
        <w:rPr>
          <w:rFonts w:ascii="Times New Roman" w:eastAsia="Times New Roman" w:hAnsi="Times New Roman" w:cs="Times New Roman"/>
          <w:sz w:val="26"/>
          <w:szCs w:val="26"/>
          <w:lang w:eastAsia="ru-RU"/>
        </w:rPr>
      </w:pPr>
      <w:r w:rsidRPr="00B04EB4">
        <w:rPr>
          <w:rFonts w:ascii="Times New Roman" w:eastAsia="Times New Roman" w:hAnsi="Times New Roman" w:cs="Times New Roman"/>
          <w:sz w:val="26"/>
          <w:szCs w:val="26"/>
          <w:lang w:eastAsia="ru-RU"/>
        </w:rPr>
        <w:t>9</w:t>
      </w:r>
      <w:r w:rsidR="00821D9F" w:rsidRPr="00B04EB4">
        <w:rPr>
          <w:rFonts w:ascii="Times New Roman" w:eastAsia="Times New Roman" w:hAnsi="Times New Roman" w:cs="Times New Roman"/>
          <w:sz w:val="26"/>
          <w:szCs w:val="26"/>
          <w:lang w:eastAsia="ru-RU"/>
        </w:rPr>
        <w:t xml:space="preserve">. </w:t>
      </w:r>
      <w:proofErr w:type="gramStart"/>
      <w:r w:rsidR="00821D9F" w:rsidRPr="00B04EB4">
        <w:rPr>
          <w:rFonts w:ascii="Times New Roman" w:eastAsia="Times New Roman" w:hAnsi="Times New Roman" w:cs="Times New Roman"/>
          <w:sz w:val="26"/>
          <w:szCs w:val="26"/>
          <w:lang w:eastAsia="ru-RU"/>
        </w:rPr>
        <w:t xml:space="preserve">Заявление о предоставлении лицензии (внесении изменений в реестр лицензий) и прилагаемые к нему документы (сведения) соискатель лицензии (лицензиат) направляет в </w:t>
      </w:r>
      <w:r w:rsidRPr="00B04EB4">
        <w:rPr>
          <w:rFonts w:ascii="Times New Roman" w:eastAsia="Times New Roman" w:hAnsi="Times New Roman" w:cs="Times New Roman"/>
          <w:sz w:val="26"/>
          <w:szCs w:val="26"/>
          <w:lang w:eastAsia="ru-RU"/>
        </w:rPr>
        <w:t xml:space="preserve">лицензирующий </w:t>
      </w:r>
      <w:proofErr w:type="spellStart"/>
      <w:r w:rsidRPr="00B04EB4">
        <w:rPr>
          <w:rFonts w:ascii="Times New Roman" w:eastAsia="Times New Roman" w:hAnsi="Times New Roman" w:cs="Times New Roman"/>
          <w:sz w:val="26"/>
          <w:szCs w:val="26"/>
          <w:lang w:eastAsia="ru-RU"/>
        </w:rPr>
        <w:t>орган</w:t>
      </w:r>
      <w:r w:rsidR="00821D9F" w:rsidRPr="00B04EB4">
        <w:rPr>
          <w:rFonts w:ascii="Times New Roman" w:eastAsia="Times New Roman" w:hAnsi="Times New Roman" w:cs="Times New Roman"/>
          <w:sz w:val="26"/>
          <w:szCs w:val="26"/>
          <w:lang w:eastAsia="ru-RU"/>
        </w:rPr>
        <w:t>в</w:t>
      </w:r>
      <w:proofErr w:type="spellEnd"/>
      <w:r w:rsidR="00821D9F" w:rsidRPr="00B04EB4">
        <w:rPr>
          <w:rFonts w:ascii="Times New Roman" w:eastAsia="Times New Roman" w:hAnsi="Times New Roman" w:cs="Times New Roman"/>
          <w:sz w:val="26"/>
          <w:szCs w:val="26"/>
          <w:lang w:eastAsia="ru-RU"/>
        </w:rPr>
        <w:t xml:space="preserve">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w:t>
      </w:r>
      <w:proofErr w:type="gramEnd"/>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Возможность подачи заявления о предоставлении лицензии (внесении изменений в реестр лицензий) должна быть обеспечена соискателю лицензии (лицензиату)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10. Заявление о предоставлении лицензии (внесении изменений в реестр лицензий) подписывается усиленной квалифицированной электронной подписью заявителя.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lastRenderedPageBreak/>
        <w:t>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bookmarkStart w:id="1" w:name="Par3"/>
      <w:bookmarkEnd w:id="1"/>
      <w:r w:rsidRPr="00B04EB4">
        <w:rPr>
          <w:rFonts w:ascii="Times New Roman" w:eastAsia="Calibri" w:hAnsi="Times New Roman" w:cs="Times New Roman"/>
          <w:sz w:val="26"/>
          <w:szCs w:val="26"/>
        </w:rPr>
        <w:t xml:space="preserve">11. При намерении лицензиата осуществлять лицензируемую деятельность по адресу места ее осуществления, не указанному в реестре лицензий, и (или) оказывать новые услуги, составляющие лицензируемую деятельность, ранее не указанные в реестре лицензий, лицензиат представляет в лицензирующий орган документы (сведения), предусмотренные </w:t>
      </w:r>
      <w:hyperlink r:id="rId10" w:history="1">
        <w:r w:rsidRPr="00B04EB4">
          <w:rPr>
            <w:rFonts w:ascii="Times New Roman" w:eastAsia="Calibri" w:hAnsi="Times New Roman" w:cs="Times New Roman"/>
            <w:sz w:val="26"/>
            <w:szCs w:val="26"/>
          </w:rPr>
          <w:t xml:space="preserve">пунктом </w:t>
        </w:r>
      </w:hyperlink>
      <w:r w:rsidR="007E446E" w:rsidRPr="00B04EB4">
        <w:rPr>
          <w:rFonts w:ascii="Times New Roman" w:eastAsia="Calibri" w:hAnsi="Times New Roman" w:cs="Times New Roman"/>
          <w:sz w:val="26"/>
          <w:szCs w:val="26"/>
        </w:rPr>
        <w:t xml:space="preserve">8 </w:t>
      </w:r>
      <w:r w:rsidRPr="00B04EB4">
        <w:rPr>
          <w:rFonts w:ascii="Times New Roman" w:eastAsia="Calibri" w:hAnsi="Times New Roman" w:cs="Times New Roman"/>
          <w:sz w:val="26"/>
          <w:szCs w:val="26"/>
        </w:rPr>
        <w:t>настоящего Положения.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12. В срок, не превышающий 15 рабочих дней со дня приема заявления о предоставлении лицензии и прилагаемых к нему документов (сведений), лицензирующий орган осуществляет проверку полноты и </w:t>
      </w:r>
      <w:proofErr w:type="gramStart"/>
      <w:r w:rsidRPr="00B04EB4">
        <w:rPr>
          <w:rFonts w:ascii="Times New Roman" w:eastAsia="Calibri" w:hAnsi="Times New Roman" w:cs="Times New Roman"/>
          <w:sz w:val="26"/>
          <w:szCs w:val="26"/>
        </w:rPr>
        <w:t>достоверности</w:t>
      </w:r>
      <w:proofErr w:type="gramEnd"/>
      <w:r w:rsidRPr="00B04EB4">
        <w:rPr>
          <w:rFonts w:ascii="Times New Roman" w:eastAsia="Calibri" w:hAnsi="Times New Roman" w:cs="Times New Roman"/>
          <w:sz w:val="26"/>
          <w:szCs w:val="26"/>
        </w:rPr>
        <w:t xml:space="preserve"> содержащихся в указанных заявлении и документах сведений,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proofErr w:type="gramStart"/>
      <w:r w:rsidRPr="00B04EB4">
        <w:rPr>
          <w:rFonts w:ascii="Times New Roman" w:eastAsia="Calibri" w:hAnsi="Times New Roman" w:cs="Times New Roman"/>
          <w:sz w:val="26"/>
          <w:szCs w:val="26"/>
        </w:rPr>
        <w:t xml:space="preserve">В отношении заявлений, поданных в период с 1 марта 2024 г. </w:t>
      </w:r>
      <w:r w:rsidR="002502BF" w:rsidRPr="00B04EB4">
        <w:rPr>
          <w:rFonts w:ascii="Times New Roman" w:eastAsia="Calibri" w:hAnsi="Times New Roman" w:cs="Times New Roman"/>
          <w:sz w:val="26"/>
          <w:szCs w:val="26"/>
        </w:rPr>
        <w:br/>
      </w:r>
      <w:r w:rsidRPr="00B04EB4">
        <w:rPr>
          <w:rFonts w:ascii="Times New Roman" w:eastAsia="Calibri" w:hAnsi="Times New Roman" w:cs="Times New Roman"/>
          <w:sz w:val="26"/>
          <w:szCs w:val="26"/>
        </w:rPr>
        <w:t xml:space="preserve">по 1 </w:t>
      </w:r>
      <w:r w:rsidR="002502BF" w:rsidRPr="00B04EB4">
        <w:rPr>
          <w:rFonts w:ascii="Times New Roman" w:eastAsia="Calibri" w:hAnsi="Times New Roman" w:cs="Times New Roman"/>
          <w:sz w:val="26"/>
          <w:szCs w:val="26"/>
        </w:rPr>
        <w:t>июля 2024</w:t>
      </w:r>
      <w:r w:rsidRPr="00B04EB4">
        <w:rPr>
          <w:rFonts w:ascii="Times New Roman" w:eastAsia="Calibri" w:hAnsi="Times New Roman" w:cs="Times New Roman"/>
          <w:sz w:val="26"/>
          <w:szCs w:val="26"/>
        </w:rPr>
        <w:t xml:space="preserve"> г., в решении лицензирующего органа о выдач</w:t>
      </w:r>
      <w:r w:rsidR="007E446E" w:rsidRPr="00B04EB4">
        <w:rPr>
          <w:rFonts w:ascii="Times New Roman" w:eastAsia="Calibri" w:hAnsi="Times New Roman" w:cs="Times New Roman"/>
          <w:sz w:val="26"/>
          <w:szCs w:val="26"/>
        </w:rPr>
        <w:t>е</w:t>
      </w:r>
      <w:r w:rsidRPr="00B04EB4">
        <w:rPr>
          <w:rFonts w:ascii="Times New Roman" w:eastAsia="Calibri" w:hAnsi="Times New Roman" w:cs="Times New Roman"/>
          <w:sz w:val="26"/>
          <w:szCs w:val="26"/>
        </w:rPr>
        <w:t xml:space="preserve"> лицензии указывается </w:t>
      </w:r>
      <w:r w:rsidR="00376631" w:rsidRPr="00B04EB4">
        <w:rPr>
          <w:rFonts w:ascii="Times New Roman" w:eastAsia="Calibri" w:hAnsi="Times New Roman" w:cs="Times New Roman"/>
          <w:sz w:val="26"/>
          <w:szCs w:val="26"/>
        </w:rPr>
        <w:t xml:space="preserve">календарный </w:t>
      </w:r>
      <w:r w:rsidR="00176235" w:rsidRPr="00B04EB4">
        <w:rPr>
          <w:rFonts w:ascii="Times New Roman" w:eastAsia="Calibri" w:hAnsi="Times New Roman" w:cs="Times New Roman"/>
          <w:sz w:val="26"/>
          <w:szCs w:val="26"/>
        </w:rPr>
        <w:t>месяц</w:t>
      </w:r>
      <w:r w:rsidR="00376631" w:rsidRPr="00B04EB4">
        <w:rPr>
          <w:rFonts w:ascii="Times New Roman" w:eastAsia="Calibri" w:hAnsi="Times New Roman" w:cs="Times New Roman"/>
          <w:sz w:val="26"/>
          <w:szCs w:val="26"/>
        </w:rPr>
        <w:t>, в который планируется</w:t>
      </w:r>
      <w:r w:rsidRPr="00B04EB4">
        <w:rPr>
          <w:rFonts w:ascii="Times New Roman" w:eastAsia="Calibri" w:hAnsi="Times New Roman" w:cs="Times New Roman"/>
          <w:sz w:val="26"/>
          <w:szCs w:val="26"/>
        </w:rPr>
        <w:t xml:space="preserve"> проведени</w:t>
      </w:r>
      <w:r w:rsidR="00376631" w:rsidRPr="00B04EB4">
        <w:rPr>
          <w:rFonts w:ascii="Times New Roman" w:eastAsia="Calibri" w:hAnsi="Times New Roman" w:cs="Times New Roman"/>
          <w:sz w:val="26"/>
          <w:szCs w:val="26"/>
        </w:rPr>
        <w:t>е</w:t>
      </w:r>
      <w:r w:rsidRPr="00B04EB4">
        <w:rPr>
          <w:rFonts w:ascii="Times New Roman" w:eastAsia="Calibri" w:hAnsi="Times New Roman" w:cs="Times New Roman"/>
          <w:sz w:val="26"/>
          <w:szCs w:val="26"/>
        </w:rPr>
        <w:t xml:space="preserve"> выездной оценки в случаях, есл</w:t>
      </w:r>
      <w:r w:rsidR="00A22556" w:rsidRPr="00B04EB4">
        <w:rPr>
          <w:rFonts w:ascii="Times New Roman" w:eastAsia="Calibri" w:hAnsi="Times New Roman" w:cs="Times New Roman"/>
          <w:sz w:val="26"/>
          <w:szCs w:val="26"/>
        </w:rPr>
        <w:t xml:space="preserve">и она осуществляется в порядке, </w:t>
      </w:r>
      <w:r w:rsidRPr="00B04EB4">
        <w:rPr>
          <w:rFonts w:ascii="Times New Roman" w:eastAsia="Calibri" w:hAnsi="Times New Roman" w:cs="Times New Roman"/>
          <w:sz w:val="26"/>
          <w:szCs w:val="26"/>
        </w:rPr>
        <w:t>предусмотренном част</w:t>
      </w:r>
      <w:r w:rsidR="00176235" w:rsidRPr="00B04EB4">
        <w:rPr>
          <w:rFonts w:ascii="Times New Roman" w:eastAsia="Calibri" w:hAnsi="Times New Roman" w:cs="Times New Roman"/>
          <w:sz w:val="26"/>
          <w:szCs w:val="26"/>
        </w:rPr>
        <w:t>ями 5 и 6</w:t>
      </w:r>
      <w:r w:rsidRPr="00B04EB4">
        <w:rPr>
          <w:rFonts w:ascii="Times New Roman" w:eastAsia="Calibri" w:hAnsi="Times New Roman" w:cs="Times New Roman"/>
          <w:sz w:val="26"/>
          <w:szCs w:val="26"/>
        </w:rPr>
        <w:t xml:space="preserve"> статьи 3 </w:t>
      </w:r>
      <w:r w:rsidR="00A22556" w:rsidRPr="00B04EB4">
        <w:rPr>
          <w:rFonts w:ascii="Times New Roman" w:eastAsia="Calibri" w:hAnsi="Times New Roman" w:cs="Times New Roman"/>
          <w:sz w:val="26"/>
          <w:szCs w:val="26"/>
        </w:rPr>
        <w:t>Федерального закона</w:t>
      </w:r>
      <w:r w:rsidRPr="00B04EB4">
        <w:rPr>
          <w:rFonts w:ascii="Times New Roman" w:eastAsia="Calibri" w:hAnsi="Times New Roman" w:cs="Times New Roman"/>
          <w:sz w:val="26"/>
          <w:szCs w:val="26"/>
        </w:rPr>
        <w:t xml:space="preserve"> «О внесении изменений в Федеральный закон «О лицензировании отдельных видов деятельности» и</w:t>
      </w:r>
      <w:proofErr w:type="gramEnd"/>
      <w:r w:rsidRPr="00B04EB4">
        <w:rPr>
          <w:rFonts w:ascii="Times New Roman" w:eastAsia="Calibri" w:hAnsi="Times New Roman" w:cs="Times New Roman"/>
          <w:sz w:val="26"/>
          <w:szCs w:val="26"/>
        </w:rPr>
        <w:t xml:space="preserve"> статью 44 Федерального закона «О санитарно-эпидемиологическом благополучии населения»</w:t>
      </w:r>
      <w:proofErr w:type="gramStart"/>
      <w:r w:rsidRPr="00B04EB4">
        <w:rPr>
          <w:rFonts w:ascii="Times New Roman" w:eastAsia="Calibri" w:hAnsi="Times New Roman" w:cs="Times New Roman"/>
          <w:sz w:val="26"/>
          <w:szCs w:val="26"/>
        </w:rPr>
        <w:t>.</w:t>
      </w:r>
      <w:r w:rsidR="00893843" w:rsidRPr="00B04EB4">
        <w:rPr>
          <w:rFonts w:ascii="Times New Roman" w:eastAsia="Calibri" w:hAnsi="Times New Roman" w:cs="Times New Roman"/>
          <w:sz w:val="26"/>
          <w:szCs w:val="26"/>
        </w:rPr>
        <w:t>О</w:t>
      </w:r>
      <w:proofErr w:type="gramEnd"/>
      <w:r w:rsidR="00893843" w:rsidRPr="00B04EB4">
        <w:rPr>
          <w:rFonts w:ascii="Times New Roman" w:eastAsia="Calibri" w:hAnsi="Times New Roman" w:cs="Times New Roman"/>
          <w:sz w:val="26"/>
          <w:szCs w:val="26"/>
        </w:rPr>
        <w:t xml:space="preserve"> проведении такой выездной оценки соискатель лицензии уведомляется лицензирующим органом по правилам и в сроки, предусмотренные частью 9 статьи 19.1 Федерального закона «О лицензировании отдельных видов деятельности».                          </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13. Внесение изменений в реестр лицензий в предусмотренных пунктом 11 настоящего Положения случаях осуществляется лицензирующим органом в срок, не превышающий 15 рабочих дней со дня приема заявления о внесении изменений в реестр лицензий и прилагаемых к нему документов (сведений).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14. В случае заявления 5 и более адресов мест осуществления лицензируемого вида деятельности срок предоставления лицензии (внесения изменений в реестр лицензий) в предусмотренных </w:t>
      </w:r>
      <w:hyperlink w:anchor="Par3" w:history="1">
        <w:r w:rsidRPr="00B04EB4">
          <w:rPr>
            <w:rFonts w:ascii="Times New Roman" w:eastAsia="Calibri" w:hAnsi="Times New Roman" w:cs="Times New Roman"/>
            <w:sz w:val="26"/>
            <w:szCs w:val="26"/>
          </w:rPr>
          <w:t>пунктом 11</w:t>
        </w:r>
      </w:hyperlink>
      <w:r w:rsidRPr="00B04EB4">
        <w:rPr>
          <w:rFonts w:ascii="Times New Roman" w:eastAsia="Calibri" w:hAnsi="Times New Roman" w:cs="Times New Roman"/>
          <w:sz w:val="26"/>
          <w:szCs w:val="26"/>
        </w:rPr>
        <w:t xml:space="preserve"> настоящего Положения случаях может быть продлен не более чем на 10 рабочих дней.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15. </w:t>
      </w:r>
      <w:proofErr w:type="gramStart"/>
      <w:r w:rsidRPr="00B04EB4">
        <w:rPr>
          <w:rFonts w:ascii="Times New Roman" w:eastAsia="Calibri" w:hAnsi="Times New Roman" w:cs="Times New Roman"/>
          <w:sz w:val="26"/>
          <w:szCs w:val="26"/>
        </w:rPr>
        <w:t>При проведении проверки сведений, содержащихся в представленных соискателем лицензии (лицензиатом) заявлении о предоставлении лицензии и прилагаемых к нему документах (сведениях), а также оценки соблюдения соискателем лицензии (лицензиатом) лицензионных требований лицензирующий орган запрашивает необходимые для осуществления лицензирования сведения у органов, предоставляющих государственные услуги, органов, предоставляющих муниципальные услуги, иных государственных органов, а также органов местного самоуправления либо подведомственных им организаций в порядке</w:t>
      </w:r>
      <w:proofErr w:type="gramEnd"/>
      <w:r w:rsidRPr="00B04EB4">
        <w:rPr>
          <w:rFonts w:ascii="Times New Roman" w:eastAsia="Calibri" w:hAnsi="Times New Roman" w:cs="Times New Roman"/>
          <w:sz w:val="26"/>
          <w:szCs w:val="26"/>
        </w:rPr>
        <w:t xml:space="preserve">, </w:t>
      </w:r>
      <w:proofErr w:type="gramStart"/>
      <w:r w:rsidRPr="00B04EB4">
        <w:rPr>
          <w:rFonts w:ascii="Times New Roman" w:eastAsia="Calibri" w:hAnsi="Times New Roman" w:cs="Times New Roman"/>
          <w:sz w:val="26"/>
          <w:szCs w:val="26"/>
        </w:rPr>
        <w:t>установленном</w:t>
      </w:r>
      <w:proofErr w:type="gramEnd"/>
      <w:r w:rsidRPr="00B04EB4">
        <w:rPr>
          <w:rFonts w:ascii="Times New Roman" w:eastAsia="Calibri" w:hAnsi="Times New Roman" w:cs="Times New Roman"/>
          <w:sz w:val="26"/>
          <w:szCs w:val="26"/>
        </w:rPr>
        <w:t xml:space="preserve"> </w:t>
      </w:r>
      <w:r w:rsidRPr="00B04EB4">
        <w:rPr>
          <w:rFonts w:ascii="Times New Roman" w:eastAsia="Calibri" w:hAnsi="Times New Roman" w:cs="Times New Roman"/>
          <w:sz w:val="26"/>
          <w:szCs w:val="26"/>
        </w:rPr>
        <w:lastRenderedPageBreak/>
        <w:t xml:space="preserve">Федеральным </w:t>
      </w:r>
      <w:hyperlink r:id="rId11" w:history="1">
        <w:r w:rsidRPr="00B04EB4">
          <w:rPr>
            <w:rFonts w:ascii="Times New Roman" w:eastAsia="Calibri" w:hAnsi="Times New Roman" w:cs="Times New Roman"/>
            <w:sz w:val="26"/>
            <w:szCs w:val="26"/>
          </w:rPr>
          <w:t>законом</w:t>
        </w:r>
      </w:hyperlink>
      <w:r w:rsidRPr="00B04EB4">
        <w:rPr>
          <w:rFonts w:ascii="Times New Roman" w:eastAsia="Calibri" w:hAnsi="Times New Roman" w:cs="Times New Roman"/>
          <w:sz w:val="26"/>
          <w:szCs w:val="26"/>
        </w:rPr>
        <w:t xml:space="preserve"> «Об организации предоставления государственных и муниципальных услуг».</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16. </w:t>
      </w:r>
      <w:proofErr w:type="gramStart"/>
      <w:r w:rsidRPr="00B04EB4">
        <w:rPr>
          <w:rFonts w:ascii="Times New Roman" w:eastAsia="Calibri" w:hAnsi="Times New Roman" w:cs="Times New Roman"/>
          <w:sz w:val="26"/>
          <w:szCs w:val="26"/>
        </w:rPr>
        <w:t>Представление соискателем лицензии (лицензиатом) заявления о предоставлении лицензии и прилагаемых к нему документов (сведений), необходимых для получения лицензии (внесения изменений в реестр лицензий), их прием лицензирующим органом, принятие решения о предоставлении лицензии (об отказе в предоставлении лицензии), о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w:t>
      </w:r>
      <w:proofErr w:type="gramEnd"/>
      <w:r w:rsidRPr="00B04EB4">
        <w:rPr>
          <w:rFonts w:ascii="Times New Roman" w:eastAsia="Calibri" w:hAnsi="Times New Roman" w:cs="Times New Roman"/>
          <w:sz w:val="26"/>
          <w:szCs w:val="26"/>
        </w:rPr>
        <w:t xml:space="preserve">, а также формирование и ведение лицензионного дела, реестра лицензий, предоставление сведений, содержащихся в реестре лицензий, осуществляются в порядке, установленном Федеральным </w:t>
      </w:r>
      <w:hyperlink r:id="rId12" w:history="1">
        <w:r w:rsidRPr="00B04EB4">
          <w:rPr>
            <w:rFonts w:ascii="Times New Roman" w:eastAsia="Calibri" w:hAnsi="Times New Roman" w:cs="Times New Roman"/>
            <w:sz w:val="26"/>
            <w:szCs w:val="26"/>
          </w:rPr>
          <w:t>законом</w:t>
        </w:r>
      </w:hyperlink>
      <w:r w:rsidR="006D11FD" w:rsidRPr="00B04EB4">
        <w:rPr>
          <w:rFonts w:ascii="Times New Roman" w:eastAsia="Calibri" w:hAnsi="Times New Roman" w:cs="Times New Roman"/>
          <w:sz w:val="26"/>
          <w:szCs w:val="26"/>
        </w:rPr>
        <w:t xml:space="preserve"> «О </w:t>
      </w:r>
      <w:r w:rsidRPr="00B04EB4">
        <w:rPr>
          <w:rFonts w:ascii="Times New Roman" w:eastAsia="Calibri" w:hAnsi="Times New Roman" w:cs="Times New Roman"/>
          <w:sz w:val="26"/>
          <w:szCs w:val="26"/>
        </w:rPr>
        <w:t>лицензировании отдельных видов деятельности».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17. Лицензирующий орган размещает в федеральной государственной информационной системе «Единый портал государственных и муниципальных услуг (функций)» сведения о ходе принятия решения о предоставлении лицензии (внесении изменений в реестр лицензий), проведении оценки соблюдения соискателем лицензии (лицензиатом) лицензионных требований, предусмотренных настоящим Положением.</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18. За предоставление лицензии (внесение изменений в реестр лицензий на основании заявления о внесении изменений в реестр лицензий) уплачивается государственная пошлина в </w:t>
      </w:r>
      <w:hyperlink r:id="rId13" w:history="1">
        <w:r w:rsidRPr="00B04EB4">
          <w:rPr>
            <w:rFonts w:ascii="Times New Roman" w:eastAsia="Calibri" w:hAnsi="Times New Roman" w:cs="Times New Roman"/>
            <w:sz w:val="26"/>
            <w:szCs w:val="26"/>
          </w:rPr>
          <w:t>размерах</w:t>
        </w:r>
      </w:hyperlink>
      <w:r w:rsidRPr="00B04EB4">
        <w:rPr>
          <w:rFonts w:ascii="Times New Roman" w:eastAsia="Calibri" w:hAnsi="Times New Roman" w:cs="Times New Roman"/>
          <w:sz w:val="26"/>
          <w:szCs w:val="26"/>
        </w:rPr>
        <w:t xml:space="preserve"> и </w:t>
      </w:r>
      <w:hyperlink r:id="rId14" w:history="1">
        <w:r w:rsidRPr="00B04EB4">
          <w:rPr>
            <w:rFonts w:ascii="Times New Roman" w:eastAsia="Calibri" w:hAnsi="Times New Roman" w:cs="Times New Roman"/>
            <w:sz w:val="26"/>
            <w:szCs w:val="26"/>
          </w:rPr>
          <w:t>порядке</w:t>
        </w:r>
      </w:hyperlink>
      <w:r w:rsidRPr="00B04EB4">
        <w:rPr>
          <w:rFonts w:ascii="Times New Roman" w:eastAsia="Calibri" w:hAnsi="Times New Roman" w:cs="Times New Roman"/>
          <w:sz w:val="26"/>
          <w:szCs w:val="26"/>
        </w:rP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Федеральным </w:t>
      </w:r>
      <w:hyperlink r:id="rId15" w:history="1">
        <w:r w:rsidRPr="00B04EB4">
          <w:rPr>
            <w:rFonts w:ascii="Times New Roman" w:eastAsia="Calibri" w:hAnsi="Times New Roman" w:cs="Times New Roman"/>
            <w:sz w:val="26"/>
            <w:szCs w:val="26"/>
          </w:rPr>
          <w:t>законом</w:t>
        </w:r>
      </w:hyperlink>
      <w:r w:rsidRPr="00B04EB4">
        <w:rPr>
          <w:rFonts w:ascii="Times New Roman" w:eastAsia="Calibri" w:hAnsi="Times New Roman" w:cs="Times New Roman"/>
          <w:sz w:val="26"/>
          <w:szCs w:val="26"/>
        </w:rPr>
        <w:t xml:space="preserve"> «О лицензировании отдельных видов деятельности», осуществляется лицензиатом самостоятельно.</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19. Оценка соблюдения соискателем лицензии (лицензиатом) лицензионных требований проводится в форме:</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а) оценки соответствия соискателя лицензии (лицензиата) лицензионным требованиям, проводимой в соответствии со </w:t>
      </w:r>
      <w:hyperlink r:id="rId16" w:history="1">
        <w:r w:rsidRPr="00B04EB4">
          <w:rPr>
            <w:rFonts w:ascii="Times New Roman" w:eastAsia="Calibri" w:hAnsi="Times New Roman" w:cs="Times New Roman"/>
            <w:sz w:val="26"/>
            <w:szCs w:val="26"/>
          </w:rPr>
          <w:t>статьей 19.1</w:t>
        </w:r>
      </w:hyperlink>
      <w:r w:rsidRPr="00B04EB4">
        <w:rPr>
          <w:rFonts w:ascii="Times New Roman" w:eastAsia="Calibri" w:hAnsi="Times New Roman" w:cs="Times New Roman"/>
          <w:sz w:val="26"/>
          <w:szCs w:val="26"/>
        </w:rPr>
        <w:t xml:space="preserve"> Федерального закона «О лицензировании отдельных видов деятельности»;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б) лицензионного контроля, проводимого в отношении лицензиата;</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в) периодического подтверждения соответствия лицензиата лицензионным требованиям, проводимого в соответствии со </w:t>
      </w:r>
      <w:hyperlink r:id="rId17" w:history="1">
        <w:r w:rsidRPr="00B04EB4">
          <w:rPr>
            <w:rFonts w:ascii="Times New Roman" w:eastAsia="Calibri" w:hAnsi="Times New Roman" w:cs="Times New Roman"/>
            <w:sz w:val="26"/>
            <w:szCs w:val="26"/>
          </w:rPr>
          <w:t>статьей 19.3</w:t>
        </w:r>
      </w:hyperlink>
      <w:r w:rsidRPr="00B04EB4">
        <w:rPr>
          <w:rFonts w:ascii="Times New Roman" w:eastAsia="Calibri" w:hAnsi="Times New Roman" w:cs="Times New Roman"/>
          <w:sz w:val="26"/>
          <w:szCs w:val="26"/>
        </w:rPr>
        <w:t xml:space="preserve"> Федерального закона «О лицензировании отдельных видов деятельности».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20. Оценка соответствия соискателя лицензии (лицензиата) лицензионным требованиям проводится в форме выездной оценки в порядке, установленном </w:t>
      </w:r>
      <w:hyperlink r:id="rId18" w:history="1">
        <w:r w:rsidRPr="00B04EB4">
          <w:rPr>
            <w:rFonts w:ascii="Times New Roman" w:eastAsia="Calibri" w:hAnsi="Times New Roman" w:cs="Times New Roman"/>
            <w:sz w:val="26"/>
            <w:szCs w:val="26"/>
          </w:rPr>
          <w:t>статьей 19.1</w:t>
        </w:r>
      </w:hyperlink>
      <w:r w:rsidRPr="00B04EB4">
        <w:rPr>
          <w:rFonts w:ascii="Times New Roman" w:eastAsia="Calibri" w:hAnsi="Times New Roman" w:cs="Times New Roman"/>
          <w:sz w:val="26"/>
          <w:szCs w:val="26"/>
        </w:rPr>
        <w:t xml:space="preserve"> Федерального закона «О лицензировании отдельных видов деятельности. </w:t>
      </w:r>
    </w:p>
    <w:p w:rsidR="00A821E5" w:rsidRPr="00B04EB4" w:rsidRDefault="00176235" w:rsidP="00176235">
      <w:pPr>
        <w:autoSpaceDE w:val="0"/>
        <w:autoSpaceDN w:val="0"/>
        <w:adjustRightInd w:val="0"/>
        <w:spacing w:after="0" w:line="360" w:lineRule="exact"/>
        <w:ind w:firstLine="709"/>
        <w:jc w:val="both"/>
        <w:rPr>
          <w:rFonts w:ascii="Times New Roman" w:eastAsia="Calibri" w:hAnsi="Times New Roman" w:cs="Times New Roman"/>
          <w:sz w:val="26"/>
          <w:szCs w:val="26"/>
        </w:rPr>
      </w:pPr>
      <w:proofErr w:type="gramStart"/>
      <w:r w:rsidRPr="00B04EB4">
        <w:rPr>
          <w:rFonts w:ascii="Times New Roman" w:eastAsia="Calibri" w:hAnsi="Times New Roman" w:cs="Times New Roman"/>
          <w:sz w:val="26"/>
          <w:szCs w:val="26"/>
        </w:rPr>
        <w:t>Оценка соответствия соискателя лицензии (лицензиата)</w:t>
      </w:r>
      <w:r w:rsidR="00A821E5" w:rsidRPr="00B04EB4">
        <w:rPr>
          <w:rFonts w:ascii="Times New Roman" w:eastAsia="Calibri" w:hAnsi="Times New Roman" w:cs="Times New Roman"/>
          <w:sz w:val="26"/>
          <w:szCs w:val="26"/>
        </w:rPr>
        <w:t xml:space="preserve">, подавшего заявление в период с 1 марта 2024 г. по 1 </w:t>
      </w:r>
      <w:r w:rsidR="00D56FD4" w:rsidRPr="00B04EB4">
        <w:rPr>
          <w:rFonts w:ascii="Times New Roman" w:eastAsia="Calibri" w:hAnsi="Times New Roman" w:cs="Times New Roman"/>
          <w:sz w:val="26"/>
          <w:szCs w:val="26"/>
        </w:rPr>
        <w:t>июля</w:t>
      </w:r>
      <w:bookmarkStart w:id="2" w:name="_GoBack"/>
      <w:r w:rsidR="00A821E5" w:rsidRPr="00B04EB4">
        <w:rPr>
          <w:rFonts w:ascii="Times New Roman" w:eastAsia="Calibri" w:hAnsi="Times New Roman" w:cs="Times New Roman"/>
          <w:sz w:val="26"/>
          <w:szCs w:val="26"/>
        </w:rPr>
        <w:t>202</w:t>
      </w:r>
      <w:r w:rsidR="00D56FD4" w:rsidRPr="00B04EB4">
        <w:rPr>
          <w:rFonts w:ascii="Times New Roman" w:eastAsia="Calibri" w:hAnsi="Times New Roman" w:cs="Times New Roman"/>
          <w:sz w:val="26"/>
          <w:szCs w:val="26"/>
        </w:rPr>
        <w:t>4</w:t>
      </w:r>
      <w:bookmarkEnd w:id="2"/>
      <w:r w:rsidR="00A821E5" w:rsidRPr="00B04EB4">
        <w:rPr>
          <w:rFonts w:ascii="Times New Roman" w:eastAsia="Calibri" w:hAnsi="Times New Roman" w:cs="Times New Roman"/>
          <w:sz w:val="26"/>
          <w:szCs w:val="26"/>
        </w:rPr>
        <w:t xml:space="preserve"> г., </w:t>
      </w:r>
      <w:r w:rsidRPr="00B04EB4">
        <w:rPr>
          <w:rFonts w:ascii="Times New Roman" w:eastAsia="Calibri" w:hAnsi="Times New Roman" w:cs="Times New Roman"/>
          <w:sz w:val="26"/>
          <w:szCs w:val="26"/>
        </w:rPr>
        <w:t>лицензионным требованиям</w:t>
      </w:r>
      <w:r w:rsidR="00A821E5" w:rsidRPr="00B04EB4">
        <w:rPr>
          <w:rFonts w:ascii="Times New Roman" w:eastAsia="Calibri" w:hAnsi="Times New Roman" w:cs="Times New Roman"/>
          <w:sz w:val="26"/>
          <w:szCs w:val="26"/>
        </w:rPr>
        <w:t xml:space="preserve"> проводится в </w:t>
      </w:r>
      <w:r w:rsidR="00A821E5" w:rsidRPr="00B04EB4">
        <w:rPr>
          <w:rFonts w:ascii="Times New Roman" w:eastAsia="Calibri" w:hAnsi="Times New Roman" w:cs="Times New Roman"/>
          <w:sz w:val="26"/>
          <w:szCs w:val="26"/>
        </w:rPr>
        <w:lastRenderedPageBreak/>
        <w:t xml:space="preserve">форме </w:t>
      </w:r>
      <w:r w:rsidRPr="00B04EB4">
        <w:rPr>
          <w:rFonts w:ascii="Times New Roman" w:eastAsia="Calibri" w:hAnsi="Times New Roman" w:cs="Times New Roman"/>
          <w:sz w:val="26"/>
          <w:szCs w:val="26"/>
        </w:rPr>
        <w:t>документарной и выездной оценки</w:t>
      </w:r>
      <w:r w:rsidR="00930C89" w:rsidRPr="00B04EB4">
        <w:rPr>
          <w:rFonts w:ascii="Times New Roman" w:eastAsia="Calibri" w:hAnsi="Times New Roman" w:cs="Times New Roman"/>
          <w:sz w:val="26"/>
          <w:szCs w:val="26"/>
        </w:rPr>
        <w:t xml:space="preserve"> в порядке, установленном </w:t>
      </w:r>
      <w:hyperlink r:id="rId19" w:history="1">
        <w:r w:rsidR="00930C89" w:rsidRPr="00B04EB4">
          <w:rPr>
            <w:rFonts w:ascii="Times New Roman" w:eastAsia="Calibri" w:hAnsi="Times New Roman" w:cs="Times New Roman"/>
            <w:sz w:val="26"/>
            <w:szCs w:val="26"/>
          </w:rPr>
          <w:t>статьей 19.1</w:t>
        </w:r>
      </w:hyperlink>
      <w:r w:rsidR="00930C89" w:rsidRPr="00B04EB4">
        <w:rPr>
          <w:rFonts w:ascii="Times New Roman" w:eastAsia="Calibri" w:hAnsi="Times New Roman" w:cs="Times New Roman"/>
          <w:sz w:val="26"/>
          <w:szCs w:val="26"/>
        </w:rPr>
        <w:t xml:space="preserve"> Федерального закона «О лицензировании отдельных видов деятельности, </w:t>
      </w:r>
      <w:r w:rsidR="00A821E5" w:rsidRPr="00B04EB4">
        <w:rPr>
          <w:rFonts w:ascii="Times New Roman" w:eastAsia="Calibri" w:hAnsi="Times New Roman" w:cs="Times New Roman"/>
          <w:sz w:val="26"/>
          <w:szCs w:val="26"/>
        </w:rPr>
        <w:t>в случаях, если проведение выездной оценки</w:t>
      </w:r>
      <w:r w:rsidR="000F6AF2" w:rsidRPr="00B04EB4">
        <w:rPr>
          <w:rFonts w:ascii="Times New Roman" w:eastAsia="Calibri" w:hAnsi="Times New Roman" w:cs="Times New Roman"/>
          <w:sz w:val="26"/>
          <w:szCs w:val="26"/>
        </w:rPr>
        <w:t xml:space="preserve"> указанного соискателя лицензии</w:t>
      </w:r>
      <w:r w:rsidR="00A821E5" w:rsidRPr="00B04EB4">
        <w:rPr>
          <w:rFonts w:ascii="Times New Roman" w:eastAsia="Calibri" w:hAnsi="Times New Roman" w:cs="Times New Roman"/>
          <w:sz w:val="26"/>
          <w:szCs w:val="26"/>
        </w:rPr>
        <w:t xml:space="preserve"> осуществляется в порядке, предусмотренном частями 5 и 6 статьи 3 Федерального закона</w:t>
      </w:r>
      <w:proofErr w:type="gramEnd"/>
      <w:r w:rsidR="00A821E5" w:rsidRPr="00B04EB4">
        <w:rPr>
          <w:rFonts w:ascii="Times New Roman" w:eastAsia="Calibri" w:hAnsi="Times New Roman" w:cs="Times New Roman"/>
          <w:sz w:val="26"/>
          <w:szCs w:val="26"/>
        </w:rPr>
        <w:t xml:space="preserve"> «О внесении изменений в Федеральный закон «О лицензировании отдельных видов деятельности» и статью 44 Федерального закона «О санитарно-эпидемиологическом благополучии населения».                   </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21.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w:t>
      </w:r>
      <w:proofErr w:type="gramStart"/>
      <w:r w:rsidRPr="00B04EB4">
        <w:rPr>
          <w:rFonts w:ascii="Times New Roman" w:eastAsia="Calibri" w:hAnsi="Times New Roman" w:cs="Times New Roman"/>
          <w:sz w:val="26"/>
          <w:szCs w:val="26"/>
        </w:rPr>
        <w:t xml:space="preserve">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20" w:history="1">
        <w:r w:rsidRPr="00B04EB4">
          <w:rPr>
            <w:rFonts w:ascii="Times New Roman" w:eastAsia="Calibri" w:hAnsi="Times New Roman" w:cs="Times New Roman"/>
            <w:sz w:val="26"/>
            <w:szCs w:val="26"/>
          </w:rPr>
          <w:t>постановлением</w:t>
        </w:r>
      </w:hyperlink>
      <w:r w:rsidRPr="00B04EB4">
        <w:rPr>
          <w:rFonts w:ascii="Times New Roman" w:eastAsia="Calibri" w:hAnsi="Times New Roman" w:cs="Times New Roman"/>
          <w:sz w:val="26"/>
          <w:szCs w:val="26"/>
        </w:rPr>
        <w:t xml:space="preserve"> Правительства Российской Федерации от 29 декабря 2020 г. № 2343 «Об утверждении Правил формирования</w:t>
      </w:r>
      <w:proofErr w:type="gramEnd"/>
      <w:r w:rsidRPr="00B04EB4">
        <w:rPr>
          <w:rFonts w:ascii="Times New Roman" w:eastAsia="Calibri" w:hAnsi="Times New Roman" w:cs="Times New Roman"/>
          <w:sz w:val="26"/>
          <w:szCs w:val="26"/>
        </w:rPr>
        <w:t xml:space="preserve"> и ведения реестра лицензий и типовой формы выписки из реестра лицензий».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22. Периодическое подтверждение соответствия лицензионным требованиям осуществляется лицензирующим органом в соответствии со </w:t>
      </w:r>
      <w:hyperlink r:id="rId21" w:history="1">
        <w:r w:rsidRPr="00B04EB4">
          <w:rPr>
            <w:rFonts w:ascii="Times New Roman" w:eastAsia="Calibri" w:hAnsi="Times New Roman" w:cs="Times New Roman"/>
            <w:sz w:val="26"/>
            <w:szCs w:val="26"/>
          </w:rPr>
          <w:t>статьей 19.3</w:t>
        </w:r>
      </w:hyperlink>
      <w:r w:rsidRPr="00B04EB4">
        <w:rPr>
          <w:rFonts w:ascii="Times New Roman" w:eastAsia="Calibri" w:hAnsi="Times New Roman" w:cs="Times New Roman"/>
          <w:sz w:val="26"/>
          <w:szCs w:val="26"/>
        </w:rPr>
        <w:t xml:space="preserve"> Федерального закона «О лицензировании отдельных видов деятельности».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23. Периодическое подтверждение соответствия лицензиата лицензионным требованиям проводится каждые 3 года со дня предоставления лицензии.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24. Должностными лицами, уполномоченными на принятие решений о проведении контрольных (надзорных) мероприятий, являются: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а) руководитель Федеральной службы по надзору в сфере защиты прав потребителей и благополучия человека, его заместители;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б) руководители территориальных органов Федеральной службы по надзору в сфере защиты прав потребителей и благополучия человека, их заместители.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25. Должностными лицами, уполномоченными на осуществление лицензионного контроля, являются: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proofErr w:type="gramStart"/>
      <w:r w:rsidRPr="00B04EB4">
        <w:rPr>
          <w:rFonts w:ascii="Times New Roman" w:eastAsia="Calibri" w:hAnsi="Times New Roman" w:cs="Times New Roman"/>
          <w:sz w:val="26"/>
          <w:szCs w:val="26"/>
        </w:rPr>
        <w:t>а) руководитель Федеральной службы по надзору в сфере защиты прав потребителей и благополучия человека, его заместители;</w:t>
      </w:r>
      <w:proofErr w:type="gramEnd"/>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bookmarkStart w:id="3" w:name="Par26"/>
      <w:bookmarkEnd w:id="3"/>
      <w:r w:rsidRPr="00B04EB4">
        <w:rPr>
          <w:rFonts w:ascii="Times New Roman" w:eastAsia="Calibri" w:hAnsi="Times New Roman" w:cs="Times New Roman"/>
          <w:sz w:val="26"/>
          <w:szCs w:val="26"/>
        </w:rPr>
        <w:t>б) руководители структурных подразделений центрального аппарата Федеральной службы по надзору в сфере защиты прав потребителей и благополучия человека, их заместители, в должностные обязанности которых в соответствии с должностными регламентами входит осуществление полномочий по лицензионному контролю;</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bookmarkStart w:id="4" w:name="Par27"/>
      <w:bookmarkEnd w:id="4"/>
      <w:r w:rsidRPr="00B04EB4">
        <w:rPr>
          <w:rFonts w:ascii="Times New Roman" w:eastAsia="Calibri" w:hAnsi="Times New Roman" w:cs="Times New Roman"/>
          <w:sz w:val="26"/>
          <w:szCs w:val="26"/>
        </w:rPr>
        <w:lastRenderedPageBreak/>
        <w:t>в) федеральные государственные гражданские служащие категории «специалисты» ведущей и старшей групп должностей в структурных подразделениях центрального аппарата Федеральной службы по надзору в сфере защиты прав потребителей и благополучия человека, в должностные обязанности которых в соответствии с должностными регламентами входит осуществление полномочий по лицензионному контролю;</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г) руководители территориальных органов Федеральной службы по надзору в сфере защиты прав потребителей и благополучия человека, их заместители;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bookmarkStart w:id="5" w:name="Par29"/>
      <w:bookmarkEnd w:id="5"/>
      <w:proofErr w:type="spellStart"/>
      <w:r w:rsidRPr="00B04EB4">
        <w:rPr>
          <w:rFonts w:ascii="Times New Roman" w:eastAsia="Calibri" w:hAnsi="Times New Roman" w:cs="Times New Roman"/>
          <w:sz w:val="26"/>
          <w:szCs w:val="26"/>
        </w:rPr>
        <w:t>д</w:t>
      </w:r>
      <w:proofErr w:type="spellEnd"/>
      <w:r w:rsidRPr="00B04EB4">
        <w:rPr>
          <w:rFonts w:ascii="Times New Roman" w:eastAsia="Calibri" w:hAnsi="Times New Roman" w:cs="Times New Roman"/>
          <w:sz w:val="26"/>
          <w:szCs w:val="26"/>
        </w:rPr>
        <w:t>) начальники отделов и заместители начальников отделов территориальных органов Федеральной службы по надзору в сфере защиты прав потребителей и благополучия человека, в должностные обязанности которых в соответствии с должностными регламентами входит осуществление полномочий по лицензионному контролю;</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bookmarkStart w:id="6" w:name="Par30"/>
      <w:bookmarkEnd w:id="6"/>
      <w:r w:rsidRPr="00B04EB4">
        <w:rPr>
          <w:rFonts w:ascii="Times New Roman" w:eastAsia="Calibri" w:hAnsi="Times New Roman" w:cs="Times New Roman"/>
          <w:sz w:val="26"/>
          <w:szCs w:val="26"/>
        </w:rPr>
        <w:t>е) федеральные государственные гражданские служащие категории «специалисты» ведущей и старшей групп должностей в территориальных органах Федеральной службы по надзору в сфере защиты прав потребителей и благополучия человека, в должностные обязанности которых в соответствии с должностными регламентами входит осуществление полномочий по лицензионному контролю.</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26. Предметом лицензионного контроля является соблюдение лицензиатом лицензионных требований, предусмотренных </w:t>
      </w:r>
      <w:hyperlink r:id="rId22" w:history="1">
        <w:r w:rsidRPr="00B04EB4">
          <w:rPr>
            <w:rFonts w:ascii="Times New Roman" w:eastAsia="Calibri" w:hAnsi="Times New Roman" w:cs="Times New Roman"/>
            <w:sz w:val="26"/>
            <w:szCs w:val="26"/>
          </w:rPr>
          <w:t>пунктами 4</w:t>
        </w:r>
      </w:hyperlink>
      <w:r w:rsidRPr="00B04EB4">
        <w:rPr>
          <w:rFonts w:ascii="Times New Roman" w:eastAsia="Calibri" w:hAnsi="Times New Roman" w:cs="Times New Roman"/>
          <w:sz w:val="26"/>
          <w:szCs w:val="26"/>
        </w:rPr>
        <w:t xml:space="preserve"> и </w:t>
      </w:r>
      <w:hyperlink r:id="rId23" w:history="1">
        <w:r w:rsidRPr="00B04EB4">
          <w:rPr>
            <w:rFonts w:ascii="Times New Roman" w:eastAsia="Calibri" w:hAnsi="Times New Roman" w:cs="Times New Roman"/>
            <w:sz w:val="26"/>
            <w:szCs w:val="26"/>
          </w:rPr>
          <w:t>5</w:t>
        </w:r>
      </w:hyperlink>
      <w:r w:rsidRPr="00B04EB4">
        <w:rPr>
          <w:rFonts w:ascii="Times New Roman" w:eastAsia="Calibri" w:hAnsi="Times New Roman" w:cs="Times New Roman"/>
          <w:sz w:val="26"/>
          <w:szCs w:val="26"/>
        </w:rPr>
        <w:t xml:space="preserve"> настоящего Положения.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27. Объектом лицензионного контроля является деятельность лицензиата.</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Учет объектов лицензионного контроля осуществляется лицензирующим органом посредством ведения реестра лицензий, осуществляемого в соответствии с </w:t>
      </w:r>
      <w:hyperlink r:id="rId24" w:history="1">
        <w:r w:rsidRPr="00B04EB4">
          <w:rPr>
            <w:rFonts w:ascii="Times New Roman" w:eastAsia="Calibri" w:hAnsi="Times New Roman" w:cs="Times New Roman"/>
            <w:sz w:val="26"/>
            <w:szCs w:val="26"/>
          </w:rPr>
          <w:t>постановлением</w:t>
        </w:r>
      </w:hyperlink>
      <w:r w:rsidRPr="00B04EB4">
        <w:rPr>
          <w:rFonts w:ascii="Times New Roman" w:eastAsia="Calibri" w:hAnsi="Times New Roman" w:cs="Times New Roman"/>
          <w:sz w:val="26"/>
          <w:szCs w:val="26"/>
        </w:rPr>
        <w:t xml:space="preserve"> Правительства Российской Федерации от 29 декабря 2020 г. № 2343 «Об утверждении Правил формирования и ведения реестра лицензий и типовой формы выписки из реестра лицензий».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28. Проверка соблюдения лицензионных требований лицензиатом осуществляется посредством проведения профилактических мероприятий и внеплановых контрольных (надзорных) мероприятий в соответствии с Федеральным </w:t>
      </w:r>
      <w:hyperlink r:id="rId25" w:history="1">
        <w:r w:rsidRPr="00B04EB4">
          <w:rPr>
            <w:rFonts w:ascii="Times New Roman" w:eastAsia="Calibri" w:hAnsi="Times New Roman" w:cs="Times New Roman"/>
            <w:sz w:val="26"/>
            <w:szCs w:val="26"/>
          </w:rPr>
          <w:t>законом</w:t>
        </w:r>
      </w:hyperlink>
      <w:r w:rsidRPr="00B04EB4">
        <w:rPr>
          <w:rFonts w:ascii="Times New Roman" w:eastAsia="Calibri" w:hAnsi="Times New Roman" w:cs="Times New Roman"/>
          <w:sz w:val="26"/>
          <w:szCs w:val="26"/>
        </w:rPr>
        <w:t xml:space="preserve"> «О государственном контроле (надзоре) и муниципальном контроле в Российской Федерации».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29. Лицензирующий орган проводит следующие профилактические мероприятия: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а) информирование;</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б) обобщение правоприменительной практики;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объявление предостережения;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г) консультирование;</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proofErr w:type="spellStart"/>
      <w:r w:rsidRPr="00B04EB4">
        <w:rPr>
          <w:rFonts w:ascii="Times New Roman" w:eastAsia="Calibri" w:hAnsi="Times New Roman" w:cs="Times New Roman"/>
          <w:sz w:val="26"/>
          <w:szCs w:val="26"/>
        </w:rPr>
        <w:t>д</w:t>
      </w:r>
      <w:proofErr w:type="spellEnd"/>
      <w:r w:rsidRPr="00B04EB4">
        <w:rPr>
          <w:rFonts w:ascii="Times New Roman" w:eastAsia="Calibri" w:hAnsi="Times New Roman" w:cs="Times New Roman"/>
          <w:sz w:val="26"/>
          <w:szCs w:val="26"/>
        </w:rPr>
        <w:t>) профилактический визит.</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30. Информирование осуществляется посредством размещения лицензирующим органом соответствующих сведений на своем официальном сайте в </w:t>
      </w:r>
      <w:r w:rsidRPr="00B04EB4">
        <w:rPr>
          <w:rFonts w:ascii="Times New Roman" w:eastAsia="Calibri" w:hAnsi="Times New Roman" w:cs="Times New Roman"/>
          <w:sz w:val="26"/>
          <w:szCs w:val="26"/>
        </w:rPr>
        <w:lastRenderedPageBreak/>
        <w:t>информационно-телекоммуникационной сети «Интернет» (далее - сеть «Интернет»), в средствах массовой информации, а также через личные кабинеты лицензиатов в государственных информационных системах (при их наличии).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31. По итогам обобщения правоприменительной практики лицензирующий орган обеспечивает подготовку доклада, содержащего результаты обобщения правоприменительной практики лицензирующего органа, не реже одного раза в год.</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Указанный доклад утверждается руководителем лицензирующего органа до 15 марта года, следующего за отчетным годом, и размещается на официальном сайте лицензирующего органа в сети «Интернет» не позднее 15 календарных дней со дня представления доклада посредством государственной автоматизированной информационной системы «Управление».</w:t>
      </w:r>
    </w:p>
    <w:p w:rsidR="00821D9F" w:rsidRPr="00B04EB4" w:rsidRDefault="00821D9F" w:rsidP="000052C8">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32. </w:t>
      </w:r>
      <w:proofErr w:type="gramStart"/>
      <w:r w:rsidRPr="00B04EB4">
        <w:rPr>
          <w:rFonts w:ascii="Times New Roman" w:eastAsia="Calibri" w:hAnsi="Times New Roman" w:cs="Times New Roman"/>
          <w:sz w:val="26"/>
          <w:szCs w:val="26"/>
        </w:rPr>
        <w:t>При наличии у лицензирующего органа сведений о готовящихся нарушениях лицензионных требований или признаках нарушений лицензионных требований и (или) при отсутствии подтвержденных данных о том, что нарушение лицензионных требований причинило вред (ущерб) охраняемым законом ценностям либо создало угрозу причинения вреда (ущерба) охраняемым законом ценностям, лицензирующий орган объявляет лицензиату предостережение о недопустимости нарушения лицензионных требований и предлагает принять меры по обеспечению их</w:t>
      </w:r>
      <w:proofErr w:type="gramEnd"/>
      <w:r w:rsidRPr="00B04EB4">
        <w:rPr>
          <w:rFonts w:ascii="Times New Roman" w:eastAsia="Calibri" w:hAnsi="Times New Roman" w:cs="Times New Roman"/>
          <w:sz w:val="26"/>
          <w:szCs w:val="26"/>
        </w:rPr>
        <w:t xml:space="preserve"> соблюдения.</w:t>
      </w:r>
    </w:p>
    <w:p w:rsidR="00821D9F" w:rsidRPr="00B04EB4" w:rsidRDefault="00821D9F" w:rsidP="000052C8">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33. Объявленные предостережения о недопустимости нарушения лицензионных требований и результаты рассмотрения возражений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821D9F" w:rsidRPr="00B04EB4" w:rsidRDefault="00821D9F" w:rsidP="000052C8">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34. По результатам рассмотрения предостережения о недопустимости нарушения лицензионных требований лицензиат в течение 20 рабочих дней может подать в лицензирующий орган, вынесший соответствующее предостережение, возражение, в котором указываются:</w:t>
      </w:r>
    </w:p>
    <w:p w:rsidR="00821D9F" w:rsidRPr="00B04EB4" w:rsidRDefault="00821D9F" w:rsidP="000052C8">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а) наименование юридического лица, фамилия, имя, отчество (при наличии) индивидуального предпринимателя;</w:t>
      </w:r>
    </w:p>
    <w:p w:rsidR="00821D9F" w:rsidRPr="00B04EB4" w:rsidRDefault="00821D9F" w:rsidP="000052C8">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б) идентификационный номер налогоплательщика лицензиата;</w:t>
      </w:r>
    </w:p>
    <w:p w:rsidR="00821D9F" w:rsidRPr="00B04EB4" w:rsidRDefault="00821D9F" w:rsidP="000052C8">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дата и номер предостережения, направленного в адрес лицензиата;</w:t>
      </w:r>
    </w:p>
    <w:p w:rsidR="00821D9F" w:rsidRPr="00B04EB4" w:rsidRDefault="00821D9F" w:rsidP="000052C8">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г) обоснование позиции в отношении указанных в предостережении действий (бездействия) лицензиата, которые приводят или могут привести к нарушению лицензионных требований, с приложением документов, подтверждающих обоснованность возражений, или их копий.</w:t>
      </w:r>
    </w:p>
    <w:p w:rsidR="00821D9F" w:rsidRPr="00B04EB4" w:rsidRDefault="00821D9F" w:rsidP="000052C8">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35. Возражения направляются в лицензирующий орган на бумажном носителе почтовым отправлением, либо в форме электронного документа на указанный в предостережении о недопустимости нарушения лицензионных требований адрес электронной почты, либо иными указанными в предостережении способами.</w:t>
      </w:r>
    </w:p>
    <w:p w:rsidR="00821D9F" w:rsidRPr="00B04EB4" w:rsidRDefault="00821D9F" w:rsidP="000052C8">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lastRenderedPageBreak/>
        <w:t>36. По итогам рассмотрения возражения лицензиату в течение 20 рабочих дней со дня получения возражения направляется ответ на бумажном носителе заказным почтовым отправлением с уведомлением о вручении либо иным доступным для лицензиата способом, включая направление ответа в форме электронного документа, подписанного усиленной квалифицированной электронной подписью лица, рассмотревшего возражение.</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bookmarkStart w:id="7" w:name="Par53"/>
      <w:bookmarkEnd w:id="7"/>
      <w:r w:rsidRPr="00B04EB4">
        <w:rPr>
          <w:rFonts w:ascii="Times New Roman" w:eastAsia="Calibri" w:hAnsi="Times New Roman" w:cs="Times New Roman"/>
          <w:sz w:val="26"/>
          <w:szCs w:val="26"/>
        </w:rPr>
        <w:t xml:space="preserve">37. </w:t>
      </w:r>
      <w:proofErr w:type="gramStart"/>
      <w:r w:rsidRPr="00B04EB4">
        <w:rPr>
          <w:rFonts w:ascii="Times New Roman" w:eastAsia="Calibri" w:hAnsi="Times New Roman" w:cs="Times New Roman"/>
          <w:sz w:val="26"/>
          <w:szCs w:val="26"/>
        </w:rPr>
        <w:t xml:space="preserve">Консультирование осуществляется должностными лицами, указанными в </w:t>
      </w:r>
      <w:hyperlink w:anchor="Par26" w:history="1">
        <w:r w:rsidRPr="00B04EB4">
          <w:rPr>
            <w:rFonts w:ascii="Times New Roman" w:eastAsia="Calibri" w:hAnsi="Times New Roman" w:cs="Times New Roman"/>
            <w:sz w:val="26"/>
            <w:szCs w:val="26"/>
          </w:rPr>
          <w:t>подпунктах «б</w:t>
        </w:r>
      </w:hyperlink>
      <w:r w:rsidRPr="00B04EB4">
        <w:rPr>
          <w:rFonts w:ascii="Times New Roman" w:eastAsia="Calibri" w:hAnsi="Times New Roman" w:cs="Times New Roman"/>
          <w:sz w:val="26"/>
          <w:szCs w:val="26"/>
        </w:rPr>
        <w:t xml:space="preserve">», </w:t>
      </w:r>
      <w:hyperlink w:anchor="Par27" w:history="1">
        <w:r w:rsidRPr="00B04EB4">
          <w:rPr>
            <w:rFonts w:ascii="Times New Roman" w:eastAsia="Calibri" w:hAnsi="Times New Roman" w:cs="Times New Roman"/>
            <w:sz w:val="26"/>
            <w:szCs w:val="26"/>
          </w:rPr>
          <w:t>«в»</w:t>
        </w:r>
      </w:hyperlink>
      <w:r w:rsidRPr="00B04EB4">
        <w:rPr>
          <w:rFonts w:ascii="Times New Roman" w:eastAsia="Calibri" w:hAnsi="Times New Roman" w:cs="Times New Roman"/>
          <w:sz w:val="26"/>
          <w:szCs w:val="26"/>
        </w:rPr>
        <w:t xml:space="preserve">, </w:t>
      </w:r>
      <w:hyperlink w:anchor="Par29" w:history="1">
        <w:r w:rsidRPr="00B04EB4">
          <w:rPr>
            <w:rFonts w:ascii="Times New Roman" w:eastAsia="Calibri" w:hAnsi="Times New Roman" w:cs="Times New Roman"/>
            <w:sz w:val="26"/>
            <w:szCs w:val="26"/>
          </w:rPr>
          <w:t>«</w:t>
        </w:r>
        <w:proofErr w:type="spellStart"/>
        <w:r w:rsidRPr="00B04EB4">
          <w:rPr>
            <w:rFonts w:ascii="Times New Roman" w:eastAsia="Calibri" w:hAnsi="Times New Roman" w:cs="Times New Roman"/>
            <w:sz w:val="26"/>
            <w:szCs w:val="26"/>
          </w:rPr>
          <w:t>д</w:t>
        </w:r>
        <w:proofErr w:type="spellEnd"/>
      </w:hyperlink>
      <w:r w:rsidRPr="00B04EB4">
        <w:rPr>
          <w:rFonts w:ascii="Times New Roman" w:eastAsia="Calibri" w:hAnsi="Times New Roman" w:cs="Times New Roman"/>
          <w:sz w:val="26"/>
          <w:szCs w:val="26"/>
        </w:rPr>
        <w:t xml:space="preserve">» и </w:t>
      </w:r>
      <w:hyperlink w:anchor="Par30" w:history="1">
        <w:r w:rsidRPr="00B04EB4">
          <w:rPr>
            <w:rFonts w:ascii="Times New Roman" w:eastAsia="Calibri" w:hAnsi="Times New Roman" w:cs="Times New Roman"/>
            <w:sz w:val="26"/>
            <w:szCs w:val="26"/>
          </w:rPr>
          <w:t>«е» пункта 25</w:t>
        </w:r>
      </w:hyperlink>
      <w:r w:rsidRPr="00B04EB4">
        <w:rPr>
          <w:rFonts w:ascii="Times New Roman" w:eastAsia="Calibri" w:hAnsi="Times New Roman" w:cs="Times New Roman"/>
          <w:sz w:val="26"/>
          <w:szCs w:val="26"/>
        </w:rPr>
        <w:t xml:space="preserve"> настоящего Положения (далее - инспектора), по телефону, посредством </w:t>
      </w:r>
      <w:proofErr w:type="spellStart"/>
      <w:r w:rsidRPr="00B04EB4">
        <w:rPr>
          <w:rFonts w:ascii="Times New Roman" w:eastAsia="Calibri" w:hAnsi="Times New Roman" w:cs="Times New Roman"/>
          <w:sz w:val="26"/>
          <w:szCs w:val="26"/>
        </w:rPr>
        <w:t>видео-конференц-связи</w:t>
      </w:r>
      <w:proofErr w:type="spellEnd"/>
      <w:r w:rsidRPr="00B04EB4">
        <w:rPr>
          <w:rFonts w:ascii="Times New Roman" w:eastAsia="Calibri" w:hAnsi="Times New Roman" w:cs="Times New Roman"/>
          <w:sz w:val="26"/>
          <w:szCs w:val="26"/>
        </w:rPr>
        <w:t>, на личном приеме либо в ходе проведения профилактического мероприятия или контрольного (надзорного) мероприятия по следующим вопросам:</w:t>
      </w:r>
      <w:proofErr w:type="gramEnd"/>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а) содержание лицензионных требований;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б) порядок осуществления лицензионного контроля;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порядок выполнения лицензионных требований;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г) порядок обжалования решений лицензирующего органа, его должностных лиц;</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proofErr w:type="spellStart"/>
      <w:r w:rsidRPr="00B04EB4">
        <w:rPr>
          <w:rFonts w:ascii="Times New Roman" w:eastAsia="Calibri" w:hAnsi="Times New Roman" w:cs="Times New Roman"/>
          <w:sz w:val="26"/>
          <w:szCs w:val="26"/>
        </w:rPr>
        <w:t>д</w:t>
      </w:r>
      <w:proofErr w:type="spellEnd"/>
      <w:r w:rsidRPr="00B04EB4">
        <w:rPr>
          <w:rFonts w:ascii="Times New Roman" w:eastAsia="Calibri" w:hAnsi="Times New Roman" w:cs="Times New Roman"/>
          <w:sz w:val="26"/>
          <w:szCs w:val="26"/>
        </w:rPr>
        <w:t>) порядок обжалования действий (бездействия) должностных лиц лицензирующего органа.</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38. </w:t>
      </w:r>
      <w:proofErr w:type="gramStart"/>
      <w:r w:rsidRPr="00B04EB4">
        <w:rPr>
          <w:rFonts w:ascii="Times New Roman" w:eastAsia="Calibri" w:hAnsi="Times New Roman" w:cs="Times New Roman"/>
          <w:sz w:val="26"/>
          <w:szCs w:val="26"/>
        </w:rPr>
        <w:t>В ходе консультирования информация, содержащая оценку конкретного контрольного (надзорного) мероприятия, решений и (или) действий должностных лиц лицензирующего органа, иных участников контрольного (надзорного) мероприятия, а также результаты проведенной в рамках контрольного (надзорного) мероприятия экспертизы, не предоставляется.</w:t>
      </w:r>
      <w:proofErr w:type="gramEnd"/>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39. По итогам консультирования информация в письменной форме лицензиатам и их представителям не предоставляется, за исключением случая поступления письменного запроса о предоставлении письменной консультации по вопросам, указанным в </w:t>
      </w:r>
      <w:hyperlink w:anchor="Par53" w:history="1">
        <w:r w:rsidRPr="00B04EB4">
          <w:rPr>
            <w:rFonts w:ascii="Times New Roman" w:eastAsia="Calibri" w:hAnsi="Times New Roman" w:cs="Times New Roman"/>
            <w:sz w:val="26"/>
            <w:szCs w:val="26"/>
          </w:rPr>
          <w:t>пункте 37</w:t>
        </w:r>
      </w:hyperlink>
      <w:r w:rsidRPr="00B04EB4">
        <w:rPr>
          <w:rFonts w:ascii="Times New Roman" w:eastAsia="Calibri" w:hAnsi="Times New Roman" w:cs="Times New Roman"/>
          <w:sz w:val="26"/>
          <w:szCs w:val="26"/>
        </w:rPr>
        <w:t xml:space="preserve"> настоящего Положения. Ответ на письменный запрос предоставляется в срок, установленный Федеральным </w:t>
      </w:r>
      <w:hyperlink r:id="rId26" w:history="1">
        <w:r w:rsidRPr="00B04EB4">
          <w:rPr>
            <w:rFonts w:ascii="Times New Roman" w:eastAsia="Calibri" w:hAnsi="Times New Roman" w:cs="Times New Roman"/>
            <w:sz w:val="26"/>
            <w:szCs w:val="26"/>
          </w:rPr>
          <w:t>законом</w:t>
        </w:r>
      </w:hyperlink>
      <w:r w:rsidRPr="00B04EB4">
        <w:rPr>
          <w:rFonts w:ascii="Times New Roman" w:eastAsia="Calibri" w:hAnsi="Times New Roman" w:cs="Times New Roman"/>
          <w:sz w:val="26"/>
          <w:szCs w:val="26"/>
        </w:rPr>
        <w:t xml:space="preserve"> «О порядке рассмотрения обращений граждан Российской Федерации».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случае поступления 10 однотипных вопросов в рамках организации и проведения консультирования на официальном сайте лицензирующего органа в сети «Интернет» размещается соответствующее письменное разъяснение.</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40. Профилактический визит проводится в форме профилактической беседы по месту осуществления деятельности лицензиата либо путем использования </w:t>
      </w:r>
      <w:proofErr w:type="spellStart"/>
      <w:r w:rsidRPr="00B04EB4">
        <w:rPr>
          <w:rFonts w:ascii="Times New Roman" w:eastAsia="Calibri" w:hAnsi="Times New Roman" w:cs="Times New Roman"/>
          <w:sz w:val="26"/>
          <w:szCs w:val="26"/>
        </w:rPr>
        <w:t>видео-конференц-связи</w:t>
      </w:r>
      <w:proofErr w:type="spellEnd"/>
      <w:r w:rsidRPr="00B04EB4">
        <w:rPr>
          <w:rFonts w:ascii="Times New Roman" w:eastAsia="Calibri" w:hAnsi="Times New Roman" w:cs="Times New Roman"/>
          <w:sz w:val="26"/>
          <w:szCs w:val="26"/>
        </w:rPr>
        <w:t>.</w:t>
      </w:r>
    </w:p>
    <w:p w:rsidR="00821D9F" w:rsidRPr="00B04EB4" w:rsidRDefault="00821D9F" w:rsidP="00F847ED">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41. Профилактический визит является обязательным</w:t>
      </w:r>
      <w:r w:rsidR="00F847ED" w:rsidRPr="00B04EB4">
        <w:rPr>
          <w:rFonts w:ascii="Times New Roman" w:eastAsia="Calibri" w:hAnsi="Times New Roman" w:cs="Times New Roman"/>
          <w:sz w:val="26"/>
          <w:szCs w:val="26"/>
        </w:rPr>
        <w:t>.</w:t>
      </w:r>
      <w:r w:rsidRPr="00B04EB4">
        <w:rPr>
          <w:rFonts w:ascii="Times New Roman" w:eastAsia="Calibri" w:hAnsi="Times New Roman" w:cs="Times New Roman"/>
          <w:sz w:val="26"/>
          <w:szCs w:val="26"/>
        </w:rPr>
        <w:t xml:space="preserve"> Обязательный профилактический визит проводится не позднее, чем в течение одного года со дня предоставления лицензии.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42. Срок проведения профилактического визита устанавливается в пределах 8 часов.</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lastRenderedPageBreak/>
        <w:t xml:space="preserve">43. Лицензиат вправе отказаться от проведения обязательного профилактического визита, уведомив об этом лицензирующий орган не </w:t>
      </w:r>
      <w:proofErr w:type="gramStart"/>
      <w:r w:rsidRPr="00B04EB4">
        <w:rPr>
          <w:rFonts w:ascii="Times New Roman" w:eastAsia="Calibri" w:hAnsi="Times New Roman" w:cs="Times New Roman"/>
          <w:sz w:val="26"/>
          <w:szCs w:val="26"/>
        </w:rPr>
        <w:t>позднее</w:t>
      </w:r>
      <w:proofErr w:type="gramEnd"/>
      <w:r w:rsidRPr="00B04EB4">
        <w:rPr>
          <w:rFonts w:ascii="Times New Roman" w:eastAsia="Calibri" w:hAnsi="Times New Roman" w:cs="Times New Roman"/>
          <w:sz w:val="26"/>
          <w:szCs w:val="26"/>
        </w:rPr>
        <w:t xml:space="preserve"> чем за 3 рабочих дня до дня его проведения.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44. В решении о проведении внепланового контрольного (надзорного) мероприятия указываются сведения, установленные </w:t>
      </w:r>
      <w:hyperlink r:id="rId27" w:history="1">
        <w:r w:rsidRPr="00B04EB4">
          <w:rPr>
            <w:rFonts w:ascii="Times New Roman" w:eastAsia="Calibri" w:hAnsi="Times New Roman" w:cs="Times New Roman"/>
            <w:sz w:val="26"/>
            <w:szCs w:val="26"/>
          </w:rPr>
          <w:t>частью 1 статьи 64</w:t>
        </w:r>
      </w:hyperlink>
      <w:r w:rsidRPr="00B04EB4">
        <w:rPr>
          <w:rFonts w:ascii="Times New Roman" w:eastAsia="Calibri"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45. Проверка соблюдения лицензиатом лицензионных требований осуществляется посредством проведения следующих внеплановых контрольных (надзорных) мероприятий: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а) инспекционный визит;</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б) рейдовый осмотр;</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документарная проверка;</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г) выездная проверка.</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46. В ходе внепланового инспекционного визита могут совершаться следующие контрольные (надзорные) действия: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а) осмотр;</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б) опрос;</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получение письменных объяснений;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г) инструментальное обследование;</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proofErr w:type="spellStart"/>
      <w:r w:rsidRPr="00B04EB4">
        <w:rPr>
          <w:rFonts w:ascii="Times New Roman" w:eastAsia="Calibri" w:hAnsi="Times New Roman" w:cs="Times New Roman"/>
          <w:sz w:val="26"/>
          <w:szCs w:val="26"/>
        </w:rPr>
        <w:t>д</w:t>
      </w:r>
      <w:proofErr w:type="spellEnd"/>
      <w:r w:rsidRPr="00B04EB4">
        <w:rPr>
          <w:rFonts w:ascii="Times New Roman" w:eastAsia="Calibri" w:hAnsi="Times New Roman" w:cs="Times New Roman"/>
          <w:sz w:val="26"/>
          <w:szCs w:val="26"/>
        </w:rPr>
        <w:t>) истребование документов, которые в соответствии с лицензионными требованиями должны находиться в месте нахождения (осуществления деятельности) лицензиата (его филиалов, представительств, обособленных структурных подразделений).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47. Внеплановый инспекционный визит проводится при наличии оснований, указанных в </w:t>
      </w:r>
      <w:hyperlink r:id="rId28" w:history="1">
        <w:r w:rsidRPr="00B04EB4">
          <w:rPr>
            <w:rFonts w:ascii="Times New Roman" w:eastAsia="Calibri" w:hAnsi="Times New Roman" w:cs="Times New Roman"/>
            <w:sz w:val="26"/>
            <w:szCs w:val="26"/>
          </w:rPr>
          <w:t>пунктах 1</w:t>
        </w:r>
      </w:hyperlink>
      <w:r w:rsidRPr="00B04EB4">
        <w:rPr>
          <w:rFonts w:ascii="Times New Roman" w:eastAsia="Calibri" w:hAnsi="Times New Roman" w:cs="Times New Roman"/>
          <w:sz w:val="26"/>
          <w:szCs w:val="26"/>
        </w:rPr>
        <w:t xml:space="preserve"> и </w:t>
      </w:r>
      <w:hyperlink r:id="rId29" w:history="1">
        <w:r w:rsidRPr="00B04EB4">
          <w:rPr>
            <w:rFonts w:ascii="Times New Roman" w:eastAsia="Calibri" w:hAnsi="Times New Roman" w:cs="Times New Roman"/>
            <w:sz w:val="26"/>
            <w:szCs w:val="26"/>
          </w:rPr>
          <w:t>3</w:t>
        </w:r>
      </w:hyperlink>
      <w:r w:rsidRPr="00B04EB4">
        <w:rPr>
          <w:rFonts w:ascii="Times New Roman" w:eastAsia="Calibri" w:hAnsi="Times New Roman" w:cs="Times New Roman"/>
          <w:sz w:val="26"/>
          <w:szCs w:val="26"/>
        </w:rPr>
        <w:t xml:space="preserve"> - </w:t>
      </w:r>
      <w:hyperlink r:id="rId30" w:history="1">
        <w:r w:rsidRPr="00B04EB4">
          <w:rPr>
            <w:rFonts w:ascii="Times New Roman" w:eastAsia="Calibri" w:hAnsi="Times New Roman" w:cs="Times New Roman"/>
            <w:sz w:val="26"/>
            <w:szCs w:val="26"/>
          </w:rPr>
          <w:t>5 части 1 статьи 57</w:t>
        </w:r>
      </w:hyperlink>
      <w:r w:rsidRPr="00B04EB4">
        <w:rPr>
          <w:rFonts w:ascii="Times New Roman" w:eastAsia="Calibri"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48. Проведение инструментального обследования в рамках внепланового инспекционного визита осуществляется инспектором или специалистом, </w:t>
      </w:r>
      <w:proofErr w:type="gramStart"/>
      <w:r w:rsidRPr="00B04EB4">
        <w:rPr>
          <w:rFonts w:ascii="Times New Roman" w:eastAsia="Calibri" w:hAnsi="Times New Roman" w:cs="Times New Roman"/>
          <w:sz w:val="26"/>
          <w:szCs w:val="26"/>
        </w:rPr>
        <w:t>имеющими</w:t>
      </w:r>
      <w:proofErr w:type="gramEnd"/>
      <w:r w:rsidRPr="00B04EB4">
        <w:rPr>
          <w:rFonts w:ascii="Times New Roman" w:eastAsia="Calibri" w:hAnsi="Times New Roman" w:cs="Times New Roman"/>
          <w:sz w:val="26"/>
          <w:szCs w:val="26"/>
        </w:rPr>
        <w:t xml:space="preserve"> допуск к работе на специальном оборудовании и использованию технических приборов.</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49. В ходе внепланового рейдового осмотра могут совершаться следующие контрольные (надзорные) действия: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а) осмотр;</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б) досмотр;</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опрос;</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г) получение письменных объяснений;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proofErr w:type="spellStart"/>
      <w:r w:rsidRPr="00B04EB4">
        <w:rPr>
          <w:rFonts w:ascii="Times New Roman" w:eastAsia="Calibri" w:hAnsi="Times New Roman" w:cs="Times New Roman"/>
          <w:sz w:val="26"/>
          <w:szCs w:val="26"/>
        </w:rPr>
        <w:t>д</w:t>
      </w:r>
      <w:proofErr w:type="spellEnd"/>
      <w:r w:rsidRPr="00B04EB4">
        <w:rPr>
          <w:rFonts w:ascii="Times New Roman" w:eastAsia="Calibri" w:hAnsi="Times New Roman" w:cs="Times New Roman"/>
          <w:sz w:val="26"/>
          <w:szCs w:val="26"/>
        </w:rPr>
        <w:t>) истребование документов;</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е) инструментальное обследование;</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lastRenderedPageBreak/>
        <w:t>ж) испытание;</w:t>
      </w:r>
    </w:p>
    <w:p w:rsidR="00821D9F" w:rsidRPr="00B04EB4" w:rsidRDefault="00D604C2"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proofErr w:type="spellStart"/>
      <w:r w:rsidRPr="00B04EB4">
        <w:rPr>
          <w:rFonts w:ascii="Times New Roman" w:eastAsia="Calibri" w:hAnsi="Times New Roman" w:cs="Times New Roman"/>
          <w:sz w:val="26"/>
          <w:szCs w:val="26"/>
        </w:rPr>
        <w:t>з</w:t>
      </w:r>
      <w:proofErr w:type="spellEnd"/>
      <w:r w:rsidRPr="00B04EB4">
        <w:rPr>
          <w:rFonts w:ascii="Times New Roman" w:eastAsia="Calibri" w:hAnsi="Times New Roman" w:cs="Times New Roman"/>
          <w:sz w:val="26"/>
          <w:szCs w:val="26"/>
        </w:rPr>
        <w:t>) экспертиза;</w:t>
      </w:r>
    </w:p>
    <w:p w:rsidR="00D604C2" w:rsidRPr="00B04EB4" w:rsidRDefault="00D604C2"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и) отбор проб, образцов.</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50. Внеплановый рейдовый осмотр проводится при наличии оснований, указанных в </w:t>
      </w:r>
      <w:hyperlink r:id="rId31" w:history="1">
        <w:r w:rsidRPr="00B04EB4">
          <w:rPr>
            <w:rFonts w:ascii="Times New Roman" w:eastAsia="Calibri" w:hAnsi="Times New Roman" w:cs="Times New Roman"/>
            <w:sz w:val="26"/>
            <w:szCs w:val="26"/>
          </w:rPr>
          <w:t>пунктах 1</w:t>
        </w:r>
      </w:hyperlink>
      <w:r w:rsidRPr="00B04EB4">
        <w:rPr>
          <w:rFonts w:ascii="Times New Roman" w:eastAsia="Calibri" w:hAnsi="Times New Roman" w:cs="Times New Roman"/>
          <w:sz w:val="26"/>
          <w:szCs w:val="26"/>
        </w:rPr>
        <w:t xml:space="preserve"> и </w:t>
      </w:r>
      <w:hyperlink r:id="rId32" w:history="1">
        <w:r w:rsidRPr="00B04EB4">
          <w:rPr>
            <w:rFonts w:ascii="Times New Roman" w:eastAsia="Calibri" w:hAnsi="Times New Roman" w:cs="Times New Roman"/>
            <w:sz w:val="26"/>
            <w:szCs w:val="26"/>
          </w:rPr>
          <w:t>3 части 1 статьи 57</w:t>
        </w:r>
      </w:hyperlink>
      <w:r w:rsidRPr="00B04EB4">
        <w:rPr>
          <w:rFonts w:ascii="Times New Roman" w:eastAsia="Calibri"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51. Досмотр в рамках внепланового рейдового осмотра осуществляется инспектором в присутствии лицензиата или его представителя и (или) с использованием видеозаписи.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случае получения сведений о причинении вреда (ущерба), а также о создании угрозы причинения вреда (ущерба) охраняемым законом ценностям досмотр может осуществляться инспектором в отсутствие лицензиата или его представителя с обязательным использованием видеозаписи.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52. Эксперт и (или) экспертная организация в рамках внеплановой документарной проверки дают заключение, в котором указывается, кем и на каком основании проводилась экспертиза, ее содержание, а также даются обоснованные ответы на поставленные перед экспертом (или) экспертной организацией вопросы и делаются выводы.</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53. В ходе внеплановой документарной проверки могут совершаться следующие контрольные (надзорные) действия: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а) получение письменных объяснений;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б) истребование документов;</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экспертиза.</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54. Внеплановая документарная проверка проводится при наличии оснований, указанных в </w:t>
      </w:r>
      <w:hyperlink r:id="rId33" w:history="1">
        <w:r w:rsidRPr="00B04EB4">
          <w:rPr>
            <w:rFonts w:ascii="Times New Roman" w:eastAsia="Calibri" w:hAnsi="Times New Roman" w:cs="Times New Roman"/>
            <w:sz w:val="26"/>
            <w:szCs w:val="26"/>
          </w:rPr>
          <w:t>пунктах 1</w:t>
        </w:r>
      </w:hyperlink>
      <w:r w:rsidRPr="00B04EB4">
        <w:rPr>
          <w:rFonts w:ascii="Times New Roman" w:eastAsia="Calibri" w:hAnsi="Times New Roman" w:cs="Times New Roman"/>
          <w:sz w:val="26"/>
          <w:szCs w:val="26"/>
        </w:rPr>
        <w:t xml:space="preserve"> и </w:t>
      </w:r>
      <w:hyperlink r:id="rId34" w:history="1">
        <w:r w:rsidRPr="00B04EB4">
          <w:rPr>
            <w:rFonts w:ascii="Times New Roman" w:eastAsia="Calibri" w:hAnsi="Times New Roman" w:cs="Times New Roman"/>
            <w:sz w:val="26"/>
            <w:szCs w:val="26"/>
          </w:rPr>
          <w:t>3</w:t>
        </w:r>
      </w:hyperlink>
      <w:r w:rsidRPr="00B04EB4">
        <w:rPr>
          <w:rFonts w:ascii="Times New Roman" w:eastAsia="Calibri" w:hAnsi="Times New Roman" w:cs="Times New Roman"/>
          <w:sz w:val="26"/>
          <w:szCs w:val="26"/>
        </w:rPr>
        <w:t xml:space="preserve"> - </w:t>
      </w:r>
      <w:hyperlink r:id="rId35" w:history="1">
        <w:r w:rsidRPr="00B04EB4">
          <w:rPr>
            <w:rFonts w:ascii="Times New Roman" w:eastAsia="Calibri" w:hAnsi="Times New Roman" w:cs="Times New Roman"/>
            <w:sz w:val="26"/>
            <w:szCs w:val="26"/>
          </w:rPr>
          <w:t>5 части 1 статьи 57</w:t>
        </w:r>
      </w:hyperlink>
      <w:r w:rsidRPr="00B04EB4">
        <w:rPr>
          <w:rFonts w:ascii="Times New Roman" w:eastAsia="Calibri"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55. При направлении материалов для экспертизы в рамках внеплановой документарной проверки должны указываться вопросы, поставленные перед экспертом и (или) экспертной организацией, а также перечень таких материалов, предоставляемых в распоряжение эксперта и (или) экспертной организации.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56. Эксперт и (или) экспертная организация в рамках внеплановой документарной проверки дают заключение, в котором указывается, кем и на каком основании проводилась экспертиза, ее содержание, а также даются обоснованные ответы на поставленные перед экспертом (или) экспертной организацией вопросы и делаются выводы.</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57. В ходе внеплановой выездной проверки могут совершаться следующие контрольные (надзорные) действия: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а) осмотр;</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lastRenderedPageBreak/>
        <w:t>б) досмотр;</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опрос;</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г) получение письменных объяснений;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proofErr w:type="spellStart"/>
      <w:r w:rsidRPr="00B04EB4">
        <w:rPr>
          <w:rFonts w:ascii="Times New Roman" w:eastAsia="Calibri" w:hAnsi="Times New Roman" w:cs="Times New Roman"/>
          <w:sz w:val="26"/>
          <w:szCs w:val="26"/>
        </w:rPr>
        <w:t>д</w:t>
      </w:r>
      <w:proofErr w:type="spellEnd"/>
      <w:r w:rsidRPr="00B04EB4">
        <w:rPr>
          <w:rFonts w:ascii="Times New Roman" w:eastAsia="Calibri" w:hAnsi="Times New Roman" w:cs="Times New Roman"/>
          <w:sz w:val="26"/>
          <w:szCs w:val="26"/>
        </w:rPr>
        <w:t>) истребование документов;</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е) инструментальное обследование;</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ж) испытание;</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proofErr w:type="spellStart"/>
      <w:r w:rsidRPr="00B04EB4">
        <w:rPr>
          <w:rFonts w:ascii="Times New Roman" w:eastAsia="Calibri" w:hAnsi="Times New Roman" w:cs="Times New Roman"/>
          <w:sz w:val="26"/>
          <w:szCs w:val="26"/>
        </w:rPr>
        <w:t>з</w:t>
      </w:r>
      <w:proofErr w:type="spellEnd"/>
      <w:r w:rsidRPr="00B04EB4">
        <w:rPr>
          <w:rFonts w:ascii="Times New Roman" w:eastAsia="Calibri" w:hAnsi="Times New Roman" w:cs="Times New Roman"/>
          <w:sz w:val="26"/>
          <w:szCs w:val="26"/>
        </w:rPr>
        <w:t>) экспертиза</w:t>
      </w:r>
      <w:r w:rsidR="00D604C2" w:rsidRPr="00B04EB4">
        <w:rPr>
          <w:rFonts w:ascii="Times New Roman" w:eastAsia="Calibri" w:hAnsi="Times New Roman" w:cs="Times New Roman"/>
          <w:sz w:val="26"/>
          <w:szCs w:val="26"/>
        </w:rPr>
        <w:t>;</w:t>
      </w:r>
    </w:p>
    <w:p w:rsidR="00D604C2" w:rsidRPr="00B04EB4" w:rsidRDefault="00D604C2" w:rsidP="00D604C2">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и) отбор проб, образцов.</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58. Внеплановая выездная проверка проводится по месту нахождения (осуществления деятельности) лицензиата (его филиалов, представительств, обособленных структурных подразделений) в целях оценки соблюдения лицензионных требований, а также оценки выполнения предписания лицензирующего органа об устранении выявленных нарушений лицензионных требований.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59. Внеплановая выездная проверка проводится при наличии оснований, указанных в </w:t>
      </w:r>
      <w:hyperlink r:id="rId36" w:history="1">
        <w:r w:rsidRPr="00B04EB4">
          <w:rPr>
            <w:rFonts w:ascii="Times New Roman" w:eastAsia="Calibri" w:hAnsi="Times New Roman" w:cs="Times New Roman"/>
            <w:sz w:val="26"/>
            <w:szCs w:val="26"/>
          </w:rPr>
          <w:t>пунктах 1</w:t>
        </w:r>
      </w:hyperlink>
      <w:r w:rsidRPr="00B04EB4">
        <w:rPr>
          <w:rFonts w:ascii="Times New Roman" w:eastAsia="Calibri" w:hAnsi="Times New Roman" w:cs="Times New Roman"/>
          <w:sz w:val="26"/>
          <w:szCs w:val="26"/>
        </w:rPr>
        <w:t xml:space="preserve"> и </w:t>
      </w:r>
      <w:hyperlink r:id="rId37" w:history="1">
        <w:r w:rsidRPr="00B04EB4">
          <w:rPr>
            <w:rFonts w:ascii="Times New Roman" w:eastAsia="Calibri" w:hAnsi="Times New Roman" w:cs="Times New Roman"/>
            <w:sz w:val="26"/>
            <w:szCs w:val="26"/>
          </w:rPr>
          <w:t>3</w:t>
        </w:r>
      </w:hyperlink>
      <w:r w:rsidRPr="00B04EB4">
        <w:rPr>
          <w:rFonts w:ascii="Times New Roman" w:eastAsia="Calibri" w:hAnsi="Times New Roman" w:cs="Times New Roman"/>
          <w:sz w:val="26"/>
          <w:szCs w:val="26"/>
        </w:rPr>
        <w:t xml:space="preserve"> - </w:t>
      </w:r>
      <w:hyperlink r:id="rId38" w:history="1">
        <w:r w:rsidRPr="00B04EB4">
          <w:rPr>
            <w:rFonts w:ascii="Times New Roman" w:eastAsia="Calibri" w:hAnsi="Times New Roman" w:cs="Times New Roman"/>
            <w:sz w:val="26"/>
            <w:szCs w:val="26"/>
          </w:rPr>
          <w:t>5 части 1 статьи 57</w:t>
        </w:r>
      </w:hyperlink>
      <w:r w:rsidRPr="00B04EB4">
        <w:rPr>
          <w:rFonts w:ascii="Times New Roman" w:eastAsia="Calibri"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60. Срок проведения внеплановой выездной проверки устанавливается в пределах 10 рабочих дней.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61. В отношении одного субъекта малого предпринимательства общий срок взаимодействия в ходе проведения внеплановой выездной проверки не может превышать 50 часов для малого предприятия и 15 часов для </w:t>
      </w:r>
      <w:proofErr w:type="spellStart"/>
      <w:r w:rsidRPr="00B04EB4">
        <w:rPr>
          <w:rFonts w:ascii="Times New Roman" w:eastAsia="Calibri" w:hAnsi="Times New Roman" w:cs="Times New Roman"/>
          <w:sz w:val="26"/>
          <w:szCs w:val="26"/>
        </w:rPr>
        <w:t>микропредприятия</w:t>
      </w:r>
      <w:proofErr w:type="spellEnd"/>
      <w:r w:rsidRPr="00B04EB4">
        <w:rPr>
          <w:rFonts w:ascii="Times New Roman" w:eastAsia="Calibri" w:hAnsi="Times New Roman" w:cs="Times New Roman"/>
          <w:sz w:val="26"/>
          <w:szCs w:val="26"/>
        </w:rPr>
        <w:t>.</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Срок проведения внеплановой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лицензиата или производственному объекту.</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62. Досмотр в рамках внеплановой выездной проверки осуществляется инспектором в присутствии лицензиата или его представителя и (или) с использованием видеозаписи.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случае получения сведений о причинении вреда (ущерба), а также о создании угрозы причинения вреда (ущерба) охраняемым законом ценностям досмотр может осуществляться инспектором в отсутствие лицензиата или его представителя с обязательным использованием видеозаписи.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63. Эксперт и (или) экспертная организация по результатам экспертизы в рамках внеплановой выездной проверки дают заключение, в котором указывается, кем и на каком основании проводились исследования, их содержание, даются обоснованные ответы на поставленные перед экспертом (или) экспертной организацией вопросы и делаются выводы.</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lastRenderedPageBreak/>
        <w:t>64. Для фиксации инспектором и лицами, привлекаемыми к совершению контрольных (надзорных) действий, доказательств нарушения лицензионных требований могут использоваться фотосъемка, аудио- и видеозапись в случае проведения: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а) инспекционного визита;</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б) рейдового осмотра;</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выездной проверки.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65. Фотосъемка, аудио- и видеозапись осуществляются с использованием оборудования, о чем делается запись в документах, оформляемых по результатам внепланового контрольного (надзорного) мероприятия.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66. Материалы, полученные в результате фотосъемки, аудио- и видеозаписи, прилагаются к документам, оформляемым по итогам внепланового контрольного (надзорного) мероприятия.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67. Проведение фотосъемки, аудио- и видеозаписи должно обеспечивать фиксацию даты, времени и места их проведения.</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68. В документах, составляемых инспектором по результатам контрольных (надзорных) действий, фиксируются сведения о совершении фотосъемки, аудио- и видеозаписи, в том числе:</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а) запись о проведении фотосъемки, аудио- и видеозаписи;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б) описание условий, при которых проведены фотосъемка, аудио- и видеозапись, а также их дата, время и место;</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сведения о технических средствах, используемых для проведения фотосъемки, аудио- и видеозаписи;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г) подписи лиц, участвующих в проведении фотосъемки, аудио- и видеозаписи.</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69. Индивидуальный предприниматель, являющийся лицензиатом, вправе представить в лицензирующий орган информацию о невозможности присутствия при проведении контрольного (надзорного) мероприятия в следующих случаях:</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а) временная нетрудоспособность;</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б) нахождение в служебной командировке или отпуске в ином населенном пункте.</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70. Решения лицензирующего органа и действия (бездействие) их должностных лиц при осуществлении лицензионного контроля могут быть обжалованы лицензиатами, в отношении которых приняты решения или совершены действия (бездействие), в досудебном порядке в соответствии со </w:t>
      </w:r>
      <w:hyperlink r:id="rId39" w:history="1">
        <w:r w:rsidRPr="00B04EB4">
          <w:rPr>
            <w:rFonts w:ascii="Times New Roman" w:eastAsia="Calibri" w:hAnsi="Times New Roman" w:cs="Times New Roman"/>
            <w:sz w:val="26"/>
            <w:szCs w:val="26"/>
          </w:rPr>
          <w:t>статьей 40</w:t>
        </w:r>
      </w:hyperlink>
      <w:r w:rsidRPr="00B04EB4">
        <w:rPr>
          <w:rFonts w:ascii="Times New Roman" w:eastAsia="Calibri"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 следующим образом:</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а) жалоба на решение территориального органа Федеральной службы по надзору в сфере защиты прав потребителей и благополучия человека, действия (бездействие) его должностных лиц рассматривается руководителем (заместителем руководителя) указанного территориального органа либо Службой;</w:t>
      </w:r>
    </w:p>
    <w:p w:rsidR="00821D9F"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lastRenderedPageBreak/>
        <w:t>б) жалоба на действия (бездействие) руководителя (заместителя руководителя) территориального органа Федеральной службы по надзору в сфере защиты прав потребителей и благополучия человека рассматривается Службой;</w:t>
      </w:r>
    </w:p>
    <w:p w:rsidR="00741A5A" w:rsidRPr="00B04EB4" w:rsidRDefault="00821D9F" w:rsidP="00821D9F">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в) в случае обжалования решений, принятых должностными лицами центрального аппарата Федеральной службы по надзору в сфере защиты прав потребителей и благополучия человека, действий (бездействия) должностных лиц центрального аппарата Службы жалоба рассматривается ее руководителем.</w:t>
      </w:r>
    </w:p>
    <w:p w:rsidR="00C12B67" w:rsidRPr="00B04EB4" w:rsidRDefault="008F1C78" w:rsidP="00C12B67">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71. </w:t>
      </w:r>
      <w:proofErr w:type="gramStart"/>
      <w:r w:rsidR="00C12B67" w:rsidRPr="00B04EB4">
        <w:rPr>
          <w:rFonts w:ascii="Times New Roman" w:eastAsia="Calibri" w:hAnsi="Times New Roman" w:cs="Times New Roman"/>
          <w:sz w:val="26"/>
          <w:szCs w:val="26"/>
        </w:rPr>
        <w:t xml:space="preserve">Ключевым показателем лицензионного контроля (КП), отражающим уровень минимизации вреда, причиненного жизни и здоровью граждан, и (или) уровень устранения риска его причинения, является соотношение заболеваемости инфекционными заболеваниями, за исключением хронических гепатитов, укусов, </w:t>
      </w:r>
      <w:proofErr w:type="spellStart"/>
      <w:r w:rsidR="00C12B67" w:rsidRPr="00B04EB4">
        <w:rPr>
          <w:rFonts w:ascii="Times New Roman" w:eastAsia="Calibri" w:hAnsi="Times New Roman" w:cs="Times New Roman"/>
          <w:sz w:val="26"/>
          <w:szCs w:val="26"/>
        </w:rPr>
        <w:t>ослюнений</w:t>
      </w:r>
      <w:proofErr w:type="spellEnd"/>
      <w:r w:rsidR="00C12B67" w:rsidRPr="00B04EB4">
        <w:rPr>
          <w:rFonts w:ascii="Times New Roman" w:eastAsia="Calibri" w:hAnsi="Times New Roman" w:cs="Times New Roman"/>
          <w:sz w:val="26"/>
          <w:szCs w:val="26"/>
        </w:rPr>
        <w:t xml:space="preserve">, </w:t>
      </w:r>
      <w:proofErr w:type="spellStart"/>
      <w:r w:rsidR="00C12B67" w:rsidRPr="00B04EB4">
        <w:rPr>
          <w:rFonts w:ascii="Times New Roman" w:eastAsia="Calibri" w:hAnsi="Times New Roman" w:cs="Times New Roman"/>
          <w:sz w:val="26"/>
          <w:szCs w:val="26"/>
        </w:rPr>
        <w:t>оцарапываний</w:t>
      </w:r>
      <w:proofErr w:type="spellEnd"/>
      <w:r w:rsidR="00C12B67" w:rsidRPr="00B04EB4">
        <w:rPr>
          <w:rFonts w:ascii="Times New Roman" w:eastAsia="Calibri" w:hAnsi="Times New Roman" w:cs="Times New Roman"/>
          <w:sz w:val="26"/>
          <w:szCs w:val="26"/>
        </w:rPr>
        <w:t xml:space="preserve"> животными, сифилиса, гонококковой инфекции, ВИЧ-инфекции, острых инфекций верхних дыхательных путей множественной и </w:t>
      </w:r>
      <w:proofErr w:type="spellStart"/>
      <w:r w:rsidR="00C12B67" w:rsidRPr="00B04EB4">
        <w:rPr>
          <w:rFonts w:ascii="Times New Roman" w:eastAsia="Calibri" w:hAnsi="Times New Roman" w:cs="Times New Roman"/>
          <w:sz w:val="26"/>
          <w:szCs w:val="26"/>
        </w:rPr>
        <w:t>неуточненной</w:t>
      </w:r>
      <w:proofErr w:type="spellEnd"/>
      <w:r w:rsidR="00C12B67" w:rsidRPr="00B04EB4">
        <w:rPr>
          <w:rFonts w:ascii="Times New Roman" w:eastAsia="Calibri" w:hAnsi="Times New Roman" w:cs="Times New Roman"/>
          <w:sz w:val="26"/>
          <w:szCs w:val="26"/>
        </w:rPr>
        <w:t xml:space="preserve"> локализации, гриппа и внебольничных пневмоний, носительства возбудителей инфекционных заболеваний на 100 тыс. населения к</w:t>
      </w:r>
      <w:proofErr w:type="gramEnd"/>
      <w:r w:rsidR="00C12B67" w:rsidRPr="00B04EB4">
        <w:rPr>
          <w:rFonts w:ascii="Times New Roman" w:eastAsia="Calibri" w:hAnsi="Times New Roman" w:cs="Times New Roman"/>
          <w:sz w:val="26"/>
          <w:szCs w:val="26"/>
        </w:rPr>
        <w:t xml:space="preserve"> числу организаций, имеющих лицензию на оказание дезинфекционных, дезинсекционных и </w:t>
      </w:r>
      <w:proofErr w:type="spellStart"/>
      <w:r w:rsidR="00C12B67" w:rsidRPr="00B04EB4">
        <w:rPr>
          <w:rFonts w:ascii="Times New Roman" w:eastAsia="Calibri" w:hAnsi="Times New Roman" w:cs="Times New Roman"/>
          <w:sz w:val="26"/>
          <w:szCs w:val="26"/>
        </w:rPr>
        <w:t>дератизационных</w:t>
      </w:r>
      <w:proofErr w:type="spellEnd"/>
      <w:r w:rsidR="00C12B67" w:rsidRPr="00B04EB4">
        <w:rPr>
          <w:rFonts w:ascii="Times New Roman" w:eastAsia="Calibri" w:hAnsi="Times New Roman" w:cs="Times New Roman"/>
          <w:sz w:val="26"/>
          <w:szCs w:val="26"/>
        </w:rPr>
        <w:t xml:space="preserve"> услуг. Указанный показатель (КП) рассчитывается по формуле:</w:t>
      </w:r>
    </w:p>
    <w:p w:rsidR="00C12B67" w:rsidRPr="00B04EB4" w:rsidRDefault="00C12B67" w:rsidP="00C12B67">
      <w:pPr>
        <w:autoSpaceDE w:val="0"/>
        <w:autoSpaceDN w:val="0"/>
        <w:adjustRightInd w:val="0"/>
        <w:spacing w:after="0" w:line="360" w:lineRule="exact"/>
        <w:ind w:firstLine="709"/>
        <w:jc w:val="both"/>
        <w:rPr>
          <w:rFonts w:ascii="Times New Roman" w:eastAsia="Calibri" w:hAnsi="Times New Roman" w:cs="Times New Roman"/>
          <w:sz w:val="26"/>
          <w:szCs w:val="26"/>
        </w:rPr>
      </w:pPr>
    </w:p>
    <w:p w:rsidR="00C12B67" w:rsidRPr="00B04EB4" w:rsidRDefault="00C12B67" w:rsidP="00C12B67">
      <w:pPr>
        <w:autoSpaceDE w:val="0"/>
        <w:autoSpaceDN w:val="0"/>
        <w:adjustRightInd w:val="0"/>
        <w:spacing w:after="0" w:line="360" w:lineRule="exact"/>
        <w:ind w:firstLine="709"/>
        <w:jc w:val="center"/>
        <w:rPr>
          <w:rFonts w:ascii="Times New Roman" w:eastAsia="Calibri" w:hAnsi="Times New Roman" w:cs="Times New Roman"/>
          <w:sz w:val="26"/>
          <w:szCs w:val="26"/>
        </w:rPr>
      </w:pPr>
      <w:r w:rsidRPr="00B04EB4">
        <w:rPr>
          <w:rFonts w:ascii="Times New Roman" w:eastAsia="Calibri" w:hAnsi="Times New Roman" w:cs="Times New Roman"/>
          <w:sz w:val="26"/>
          <w:szCs w:val="26"/>
        </w:rPr>
        <w:t>КП = (А * 100000 / В)/Д,</w:t>
      </w:r>
    </w:p>
    <w:p w:rsidR="00C12B67" w:rsidRPr="00B04EB4" w:rsidRDefault="00C12B67" w:rsidP="00C12B67">
      <w:pPr>
        <w:autoSpaceDE w:val="0"/>
        <w:autoSpaceDN w:val="0"/>
        <w:adjustRightInd w:val="0"/>
        <w:spacing w:after="0" w:line="360" w:lineRule="exact"/>
        <w:ind w:firstLine="709"/>
        <w:jc w:val="center"/>
        <w:rPr>
          <w:rFonts w:ascii="Times New Roman" w:eastAsia="Calibri" w:hAnsi="Times New Roman" w:cs="Times New Roman"/>
          <w:sz w:val="26"/>
          <w:szCs w:val="26"/>
        </w:rPr>
      </w:pPr>
    </w:p>
    <w:p w:rsidR="00C12B67" w:rsidRPr="00B04EB4" w:rsidRDefault="00C12B67" w:rsidP="00C12B67">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где: </w:t>
      </w:r>
    </w:p>
    <w:p w:rsidR="00C12B67" w:rsidRPr="00B04EB4" w:rsidRDefault="00C12B67" w:rsidP="00C12B67">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А – число впервые выявленных случаев инфекционных заболеваний, за исключением хронических гепатитов, укусов, </w:t>
      </w:r>
      <w:proofErr w:type="spellStart"/>
      <w:r w:rsidRPr="00B04EB4">
        <w:rPr>
          <w:rFonts w:ascii="Times New Roman" w:eastAsia="Calibri" w:hAnsi="Times New Roman" w:cs="Times New Roman"/>
          <w:sz w:val="26"/>
          <w:szCs w:val="26"/>
        </w:rPr>
        <w:t>ослюнений</w:t>
      </w:r>
      <w:proofErr w:type="spellEnd"/>
      <w:r w:rsidRPr="00B04EB4">
        <w:rPr>
          <w:rFonts w:ascii="Times New Roman" w:eastAsia="Calibri" w:hAnsi="Times New Roman" w:cs="Times New Roman"/>
          <w:sz w:val="26"/>
          <w:szCs w:val="26"/>
        </w:rPr>
        <w:t xml:space="preserve">, </w:t>
      </w:r>
      <w:proofErr w:type="spellStart"/>
      <w:r w:rsidRPr="00B04EB4">
        <w:rPr>
          <w:rFonts w:ascii="Times New Roman" w:eastAsia="Calibri" w:hAnsi="Times New Roman" w:cs="Times New Roman"/>
          <w:sz w:val="26"/>
          <w:szCs w:val="26"/>
        </w:rPr>
        <w:t>оцарапываний</w:t>
      </w:r>
      <w:proofErr w:type="spellEnd"/>
      <w:r w:rsidRPr="00B04EB4">
        <w:rPr>
          <w:rFonts w:ascii="Times New Roman" w:eastAsia="Calibri" w:hAnsi="Times New Roman" w:cs="Times New Roman"/>
          <w:sz w:val="26"/>
          <w:szCs w:val="26"/>
        </w:rPr>
        <w:t xml:space="preserve"> животными, сифилиса, гонококковой инфекции, ВИЧ-инфекции, острых инфекций верхних дыхательных путей множественной и </w:t>
      </w:r>
      <w:proofErr w:type="spellStart"/>
      <w:r w:rsidRPr="00B04EB4">
        <w:rPr>
          <w:rFonts w:ascii="Times New Roman" w:eastAsia="Calibri" w:hAnsi="Times New Roman" w:cs="Times New Roman"/>
          <w:sz w:val="26"/>
          <w:szCs w:val="26"/>
        </w:rPr>
        <w:t>неуточненной</w:t>
      </w:r>
      <w:proofErr w:type="spellEnd"/>
      <w:r w:rsidRPr="00B04EB4">
        <w:rPr>
          <w:rFonts w:ascii="Times New Roman" w:eastAsia="Calibri" w:hAnsi="Times New Roman" w:cs="Times New Roman"/>
          <w:sz w:val="26"/>
          <w:szCs w:val="26"/>
        </w:rPr>
        <w:t xml:space="preserve"> локализации, гриппа и внебольничных пневмоний, носительства возбудителей инфекционных заболеваний за отчетный период (абсолютное число);</w:t>
      </w:r>
    </w:p>
    <w:p w:rsidR="00C12B67" w:rsidRPr="00B04EB4" w:rsidRDefault="00C12B67" w:rsidP="00C12B67">
      <w:pPr>
        <w:autoSpaceDE w:val="0"/>
        <w:autoSpaceDN w:val="0"/>
        <w:adjustRightInd w:val="0"/>
        <w:spacing w:after="0" w:line="360" w:lineRule="exact"/>
        <w:ind w:firstLine="709"/>
        <w:jc w:val="both"/>
        <w:rPr>
          <w:rFonts w:ascii="Times New Roman" w:eastAsia="Calibri" w:hAnsi="Times New Roman" w:cs="Times New Roman"/>
          <w:sz w:val="26"/>
          <w:szCs w:val="26"/>
        </w:rPr>
      </w:pPr>
      <w:proofErr w:type="gramStart"/>
      <w:r w:rsidRPr="00B04EB4">
        <w:rPr>
          <w:rFonts w:ascii="Times New Roman" w:eastAsia="Calibri" w:hAnsi="Times New Roman" w:cs="Times New Roman"/>
          <w:sz w:val="26"/>
          <w:szCs w:val="26"/>
        </w:rPr>
        <w:t>В</w:t>
      </w:r>
      <w:proofErr w:type="gramEnd"/>
      <w:r w:rsidRPr="00B04EB4">
        <w:rPr>
          <w:rFonts w:ascii="Times New Roman" w:eastAsia="Calibri" w:hAnsi="Times New Roman" w:cs="Times New Roman"/>
          <w:sz w:val="26"/>
          <w:szCs w:val="26"/>
        </w:rPr>
        <w:t xml:space="preserve"> – </w:t>
      </w:r>
      <w:proofErr w:type="gramStart"/>
      <w:r w:rsidRPr="00B04EB4">
        <w:rPr>
          <w:rFonts w:ascii="Times New Roman" w:eastAsia="Calibri" w:hAnsi="Times New Roman" w:cs="Times New Roman"/>
          <w:sz w:val="26"/>
          <w:szCs w:val="26"/>
        </w:rPr>
        <w:t>среднегодовая</w:t>
      </w:r>
      <w:proofErr w:type="gramEnd"/>
      <w:r w:rsidRPr="00B04EB4">
        <w:rPr>
          <w:rFonts w:ascii="Times New Roman" w:eastAsia="Calibri" w:hAnsi="Times New Roman" w:cs="Times New Roman"/>
          <w:sz w:val="26"/>
          <w:szCs w:val="26"/>
        </w:rPr>
        <w:t xml:space="preserve"> численность населения Российской Федерации за отчетный период (абсолютное число);</w:t>
      </w:r>
    </w:p>
    <w:p w:rsidR="00C12B67" w:rsidRPr="00B04EB4" w:rsidRDefault="00C12B67" w:rsidP="0069223D">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Д – число организаций, имеющих лицензию на </w:t>
      </w:r>
      <w:r w:rsidR="009A1C6B" w:rsidRPr="00B04EB4">
        <w:rPr>
          <w:rFonts w:ascii="Times New Roman" w:eastAsia="Calibri" w:hAnsi="Times New Roman" w:cs="Times New Roman"/>
          <w:sz w:val="26"/>
          <w:szCs w:val="26"/>
        </w:rPr>
        <w:t xml:space="preserve">осуществление деятельности по </w:t>
      </w:r>
      <w:proofErr w:type="spellStart"/>
      <w:r w:rsidRPr="00B04EB4">
        <w:rPr>
          <w:rFonts w:ascii="Times New Roman" w:eastAsia="Calibri" w:hAnsi="Times New Roman" w:cs="Times New Roman"/>
          <w:sz w:val="26"/>
          <w:szCs w:val="26"/>
        </w:rPr>
        <w:t>оказани</w:t>
      </w:r>
      <w:r w:rsidR="009A1C6B" w:rsidRPr="00B04EB4">
        <w:rPr>
          <w:rFonts w:ascii="Times New Roman" w:eastAsia="Calibri" w:hAnsi="Times New Roman" w:cs="Times New Roman"/>
          <w:sz w:val="26"/>
          <w:szCs w:val="26"/>
        </w:rPr>
        <w:t>ю</w:t>
      </w:r>
      <w:r w:rsidR="0069223D" w:rsidRPr="00B04EB4">
        <w:rPr>
          <w:rFonts w:ascii="Times New Roman" w:eastAsia="Calibri" w:hAnsi="Times New Roman" w:cs="Times New Roman"/>
          <w:sz w:val="26"/>
          <w:szCs w:val="26"/>
        </w:rPr>
        <w:t>услуг</w:t>
      </w:r>
      <w:proofErr w:type="spellEnd"/>
      <w:r w:rsidR="0069223D" w:rsidRPr="00B04EB4">
        <w:rPr>
          <w:rFonts w:ascii="Times New Roman" w:eastAsia="Calibri" w:hAnsi="Times New Roman" w:cs="Times New Roman"/>
          <w:sz w:val="26"/>
          <w:szCs w:val="26"/>
        </w:rPr>
        <w:t xml:space="preserve"> по дезинфекции, дезинсекции и дератизации в целях обеспечения санитарно-эпидемиологического благополучия населения </w:t>
      </w:r>
      <w:r w:rsidRPr="00B04EB4">
        <w:rPr>
          <w:rFonts w:ascii="Times New Roman" w:eastAsia="Calibri" w:hAnsi="Times New Roman" w:cs="Times New Roman"/>
          <w:sz w:val="26"/>
          <w:szCs w:val="26"/>
        </w:rPr>
        <w:t>нарастающим итогом (абсолютное число).</w:t>
      </w:r>
    </w:p>
    <w:p w:rsidR="00C12B67" w:rsidRPr="00B04EB4" w:rsidRDefault="00C12B67" w:rsidP="00C12B67">
      <w:pPr>
        <w:autoSpaceDE w:val="0"/>
        <w:autoSpaceDN w:val="0"/>
        <w:adjustRightInd w:val="0"/>
        <w:spacing w:after="0" w:line="360" w:lineRule="exact"/>
        <w:ind w:firstLine="709"/>
        <w:jc w:val="both"/>
        <w:rPr>
          <w:rFonts w:ascii="Times New Roman" w:eastAsia="Calibri" w:hAnsi="Times New Roman" w:cs="Times New Roman"/>
          <w:sz w:val="26"/>
          <w:szCs w:val="26"/>
        </w:rPr>
      </w:pPr>
      <w:r w:rsidRPr="00B04EB4">
        <w:rPr>
          <w:rFonts w:ascii="Times New Roman" w:eastAsia="Calibri" w:hAnsi="Times New Roman" w:cs="Times New Roman"/>
          <w:sz w:val="26"/>
          <w:szCs w:val="26"/>
        </w:rPr>
        <w:t xml:space="preserve">Целевое значение указанного ключевого показателя определяется исходя из ежегодного снижения его значения на 0,1 процента. </w:t>
      </w:r>
    </w:p>
    <w:p w:rsidR="006D01B2" w:rsidRPr="00B04EB4" w:rsidRDefault="008F1B5F" w:rsidP="00C12B67">
      <w:pPr>
        <w:autoSpaceDE w:val="0"/>
        <w:autoSpaceDN w:val="0"/>
        <w:adjustRightInd w:val="0"/>
        <w:spacing w:after="0" w:line="360" w:lineRule="exact"/>
        <w:ind w:firstLine="709"/>
        <w:jc w:val="both"/>
        <w:rPr>
          <w:rFonts w:ascii="Times New Roman" w:hAnsi="Times New Roman" w:cs="Times New Roman"/>
          <w:sz w:val="26"/>
          <w:szCs w:val="26"/>
        </w:rPr>
      </w:pPr>
      <w:r w:rsidRPr="00B04EB4">
        <w:rPr>
          <w:rFonts w:ascii="Times New Roman" w:hAnsi="Times New Roman" w:cs="Times New Roman"/>
          <w:sz w:val="26"/>
          <w:szCs w:val="26"/>
        </w:rPr>
        <w:br w:type="page"/>
      </w:r>
    </w:p>
    <w:p w:rsidR="008F1B5F" w:rsidRPr="00B04EB4" w:rsidRDefault="008F1B5F" w:rsidP="008F1B5F">
      <w:pPr>
        <w:autoSpaceDE w:val="0"/>
        <w:autoSpaceDN w:val="0"/>
        <w:adjustRightInd w:val="0"/>
        <w:spacing w:after="0" w:line="240" w:lineRule="auto"/>
        <w:ind w:left="4820"/>
        <w:jc w:val="center"/>
        <w:outlineLvl w:val="0"/>
        <w:rPr>
          <w:rFonts w:ascii="Times New Roman" w:hAnsi="Times New Roman" w:cs="Times New Roman"/>
        </w:rPr>
      </w:pPr>
      <w:r w:rsidRPr="00B04EB4">
        <w:rPr>
          <w:rFonts w:ascii="Times New Roman" w:hAnsi="Times New Roman" w:cs="Times New Roman"/>
        </w:rPr>
        <w:lastRenderedPageBreak/>
        <w:t>П</w:t>
      </w:r>
      <w:r w:rsidR="00641ABC" w:rsidRPr="00B04EB4">
        <w:rPr>
          <w:rFonts w:ascii="Times New Roman" w:hAnsi="Times New Roman" w:cs="Times New Roman"/>
        </w:rPr>
        <w:t>РИЛОЖЕНИЕ</w:t>
      </w:r>
    </w:p>
    <w:p w:rsidR="002C4103" w:rsidRPr="00B04EB4" w:rsidRDefault="008F1B5F" w:rsidP="002C4103">
      <w:pPr>
        <w:adjustRightInd w:val="0"/>
        <w:ind w:left="4820"/>
        <w:jc w:val="center"/>
        <w:outlineLvl w:val="0"/>
        <w:rPr>
          <w:rFonts w:ascii="Times New Roman" w:hAnsi="Times New Roman" w:cs="Times New Roman"/>
        </w:rPr>
      </w:pPr>
      <w:r w:rsidRPr="00B04EB4">
        <w:rPr>
          <w:rFonts w:ascii="Times New Roman" w:hAnsi="Times New Roman" w:cs="Times New Roman"/>
        </w:rPr>
        <w:t xml:space="preserve">к Положению о лицензировании деятельности по оказанию </w:t>
      </w:r>
      <w:r w:rsidR="002C4103" w:rsidRPr="00B04EB4">
        <w:rPr>
          <w:rFonts w:ascii="Times New Roman" w:hAnsi="Times New Roman" w:cs="Times New Roman"/>
        </w:rPr>
        <w:t xml:space="preserve">услуг </w:t>
      </w:r>
      <w:r w:rsidR="002C4103" w:rsidRPr="00B04EB4">
        <w:rPr>
          <w:rFonts w:ascii="Times New Roman" w:hAnsi="Times New Roman" w:cs="Times New Roman"/>
        </w:rPr>
        <w:br/>
        <w:t>по дезинфекции, дезинсекции и дератизации в целях обеспечения санитарно-эпидемиологического благополучия населения</w:t>
      </w:r>
    </w:p>
    <w:p w:rsidR="0054483C" w:rsidRPr="00B04EB4" w:rsidRDefault="0054483C" w:rsidP="00AC357E">
      <w:pPr>
        <w:autoSpaceDE w:val="0"/>
        <w:autoSpaceDN w:val="0"/>
        <w:adjustRightInd w:val="0"/>
        <w:spacing w:after="0" w:line="1200" w:lineRule="exact"/>
        <w:ind w:left="4820"/>
        <w:jc w:val="center"/>
        <w:outlineLvl w:val="0"/>
        <w:rPr>
          <w:rFonts w:ascii="Times New Roman" w:hAnsi="Times New Roman" w:cs="Times New Roman"/>
          <w:b/>
          <w:spacing w:val="40"/>
          <w:sz w:val="26"/>
          <w:szCs w:val="26"/>
        </w:rPr>
      </w:pPr>
    </w:p>
    <w:p w:rsidR="0054483C" w:rsidRPr="00B04EB4" w:rsidRDefault="0054483C" w:rsidP="0054483C">
      <w:pPr>
        <w:autoSpaceDE w:val="0"/>
        <w:autoSpaceDN w:val="0"/>
        <w:adjustRightInd w:val="0"/>
        <w:spacing w:after="0" w:line="240" w:lineRule="auto"/>
        <w:jc w:val="center"/>
        <w:outlineLvl w:val="0"/>
        <w:rPr>
          <w:rFonts w:ascii="Times New Roman" w:hAnsi="Times New Roman" w:cs="Times New Roman"/>
          <w:b/>
          <w:spacing w:val="40"/>
          <w:sz w:val="26"/>
          <w:szCs w:val="26"/>
        </w:rPr>
      </w:pPr>
      <w:r w:rsidRPr="00B04EB4">
        <w:rPr>
          <w:rFonts w:ascii="Times New Roman" w:hAnsi="Times New Roman" w:cs="Times New Roman"/>
          <w:b/>
          <w:spacing w:val="40"/>
          <w:sz w:val="26"/>
          <w:szCs w:val="26"/>
        </w:rPr>
        <w:t>ПЕРЕЧЕНЬ</w:t>
      </w:r>
    </w:p>
    <w:p w:rsidR="0054483C" w:rsidRPr="00B04EB4" w:rsidRDefault="0054483C" w:rsidP="0054483C">
      <w:pPr>
        <w:autoSpaceDE w:val="0"/>
        <w:autoSpaceDN w:val="0"/>
        <w:adjustRightInd w:val="0"/>
        <w:spacing w:after="0" w:line="280" w:lineRule="exact"/>
        <w:jc w:val="center"/>
        <w:outlineLvl w:val="0"/>
        <w:rPr>
          <w:rFonts w:ascii="Times New Roman" w:hAnsi="Times New Roman" w:cs="Times New Roman"/>
          <w:b/>
          <w:spacing w:val="20"/>
          <w:sz w:val="26"/>
          <w:szCs w:val="26"/>
        </w:rPr>
      </w:pPr>
    </w:p>
    <w:p w:rsidR="0054483C" w:rsidRPr="00B04EB4" w:rsidRDefault="00EB4FC7" w:rsidP="004C1E4E">
      <w:pPr>
        <w:pStyle w:val="ConsPlusTitle"/>
        <w:jc w:val="center"/>
        <w:rPr>
          <w:rFonts w:ascii="Times New Roman" w:hAnsi="Times New Roman" w:cs="Times New Roman"/>
          <w:b w:val="0"/>
          <w:sz w:val="26"/>
          <w:szCs w:val="26"/>
        </w:rPr>
      </w:pPr>
      <w:r w:rsidRPr="00B04EB4">
        <w:rPr>
          <w:rFonts w:ascii="Times New Roman" w:hAnsi="Times New Roman" w:cs="Times New Roman"/>
          <w:sz w:val="26"/>
          <w:szCs w:val="26"/>
        </w:rPr>
        <w:t xml:space="preserve">оказываемых услуг, составляющих </w:t>
      </w:r>
      <w:proofErr w:type="spellStart"/>
      <w:r w:rsidR="0054483C" w:rsidRPr="00B04EB4">
        <w:rPr>
          <w:rFonts w:ascii="Times New Roman" w:hAnsi="Times New Roman" w:cs="Times New Roman"/>
          <w:sz w:val="26"/>
          <w:szCs w:val="26"/>
        </w:rPr>
        <w:t>деятельност</w:t>
      </w:r>
      <w:r w:rsidRPr="00B04EB4">
        <w:rPr>
          <w:rFonts w:ascii="Times New Roman" w:hAnsi="Times New Roman" w:cs="Times New Roman"/>
          <w:sz w:val="26"/>
          <w:szCs w:val="26"/>
        </w:rPr>
        <w:t>ь</w:t>
      </w:r>
      <w:r w:rsidR="004C1E4E" w:rsidRPr="00B04EB4">
        <w:rPr>
          <w:rFonts w:ascii="Times New Roman" w:hAnsi="Times New Roman" w:cs="Times New Roman"/>
          <w:sz w:val="26"/>
          <w:szCs w:val="26"/>
        </w:rPr>
        <w:t>по</w:t>
      </w:r>
      <w:proofErr w:type="spellEnd"/>
      <w:r w:rsidR="004C1E4E" w:rsidRPr="00B04EB4">
        <w:rPr>
          <w:rFonts w:ascii="Times New Roman" w:hAnsi="Times New Roman" w:cs="Times New Roman"/>
          <w:sz w:val="26"/>
          <w:szCs w:val="26"/>
        </w:rPr>
        <w:t xml:space="preserve"> оказанию услуг по дезинфекции, дезинсекции и дератизации </w:t>
      </w:r>
      <w:r w:rsidR="0054483C" w:rsidRPr="00B04EB4">
        <w:rPr>
          <w:rFonts w:ascii="Times New Roman" w:hAnsi="Times New Roman" w:cs="Times New Roman"/>
          <w:sz w:val="26"/>
          <w:szCs w:val="26"/>
        </w:rPr>
        <w:t>в целях обеспечения санитарно-эпидемиологического благополучия населения</w:t>
      </w:r>
    </w:p>
    <w:p w:rsidR="0054483C" w:rsidRPr="00B04EB4" w:rsidRDefault="0054483C" w:rsidP="00AC357E">
      <w:pPr>
        <w:autoSpaceDE w:val="0"/>
        <w:autoSpaceDN w:val="0"/>
        <w:adjustRightInd w:val="0"/>
        <w:spacing w:after="0" w:line="240" w:lineRule="auto"/>
        <w:jc w:val="center"/>
        <w:outlineLvl w:val="0"/>
        <w:rPr>
          <w:rFonts w:ascii="Times New Roman" w:hAnsi="Times New Roman" w:cs="Times New Roman"/>
          <w:sz w:val="26"/>
          <w:szCs w:val="26"/>
        </w:rPr>
      </w:pPr>
    </w:p>
    <w:p w:rsidR="00492D4A" w:rsidRPr="00B04EB4" w:rsidRDefault="00492D4A" w:rsidP="00492D4A">
      <w:pPr>
        <w:autoSpaceDE w:val="0"/>
        <w:autoSpaceDN w:val="0"/>
        <w:adjustRightInd w:val="0"/>
        <w:spacing w:after="0" w:line="360" w:lineRule="exact"/>
        <w:ind w:firstLine="709"/>
        <w:jc w:val="both"/>
        <w:outlineLvl w:val="0"/>
        <w:rPr>
          <w:rFonts w:ascii="Times New Roman" w:hAnsi="Times New Roman" w:cs="Times New Roman"/>
          <w:sz w:val="26"/>
          <w:szCs w:val="26"/>
        </w:rPr>
      </w:pPr>
      <w:r w:rsidRPr="00B04EB4">
        <w:rPr>
          <w:rFonts w:ascii="Times New Roman" w:hAnsi="Times New Roman" w:cs="Times New Roman"/>
          <w:sz w:val="26"/>
          <w:szCs w:val="26"/>
        </w:rPr>
        <w:t>1. Услуги по дезинфекции в очагах инфекционных болезней людей, в том числе заключительной, в случаях, установленных санитарными правилами.</w:t>
      </w:r>
    </w:p>
    <w:p w:rsidR="00492D4A" w:rsidRPr="00B04EB4" w:rsidRDefault="00492D4A" w:rsidP="00492D4A">
      <w:pPr>
        <w:autoSpaceDE w:val="0"/>
        <w:autoSpaceDN w:val="0"/>
        <w:adjustRightInd w:val="0"/>
        <w:spacing w:after="0" w:line="360" w:lineRule="exact"/>
        <w:ind w:firstLine="709"/>
        <w:jc w:val="both"/>
        <w:outlineLvl w:val="0"/>
        <w:rPr>
          <w:rFonts w:ascii="Times New Roman" w:hAnsi="Times New Roman" w:cs="Times New Roman"/>
          <w:sz w:val="26"/>
          <w:szCs w:val="26"/>
        </w:rPr>
      </w:pPr>
      <w:r w:rsidRPr="00B04EB4">
        <w:rPr>
          <w:rFonts w:ascii="Times New Roman" w:hAnsi="Times New Roman" w:cs="Times New Roman"/>
          <w:sz w:val="26"/>
          <w:szCs w:val="26"/>
        </w:rPr>
        <w:t>2. Услуги по профилактической дезинфекции.</w:t>
      </w:r>
    </w:p>
    <w:p w:rsidR="00492D4A" w:rsidRPr="00B04EB4" w:rsidRDefault="00492D4A" w:rsidP="00492D4A">
      <w:pPr>
        <w:autoSpaceDE w:val="0"/>
        <w:autoSpaceDN w:val="0"/>
        <w:adjustRightInd w:val="0"/>
        <w:spacing w:after="0" w:line="360" w:lineRule="exact"/>
        <w:ind w:firstLine="709"/>
        <w:jc w:val="both"/>
        <w:outlineLvl w:val="0"/>
        <w:rPr>
          <w:rFonts w:ascii="Times New Roman" w:hAnsi="Times New Roman" w:cs="Times New Roman"/>
          <w:sz w:val="26"/>
          <w:szCs w:val="26"/>
        </w:rPr>
      </w:pPr>
      <w:r w:rsidRPr="00B04EB4">
        <w:rPr>
          <w:rFonts w:ascii="Times New Roman" w:hAnsi="Times New Roman" w:cs="Times New Roman"/>
          <w:sz w:val="26"/>
          <w:szCs w:val="26"/>
        </w:rPr>
        <w:t xml:space="preserve">3. Услуги по санитарной обработке в санитарных пропускниках </w:t>
      </w:r>
      <w:r w:rsidR="00DA20D0" w:rsidRPr="00B04EB4">
        <w:rPr>
          <w:rFonts w:ascii="Times New Roman" w:hAnsi="Times New Roman" w:cs="Times New Roman"/>
          <w:sz w:val="26"/>
          <w:szCs w:val="26"/>
        </w:rPr>
        <w:t xml:space="preserve">населения, в том числе </w:t>
      </w:r>
      <w:r w:rsidRPr="00B04EB4">
        <w:rPr>
          <w:rFonts w:ascii="Times New Roman" w:hAnsi="Times New Roman" w:cs="Times New Roman"/>
          <w:sz w:val="26"/>
          <w:szCs w:val="26"/>
        </w:rPr>
        <w:t>лиц, находящихся в центрах (пунктах)</w:t>
      </w:r>
      <w:r w:rsidR="0040136C" w:rsidRPr="00B04EB4">
        <w:rPr>
          <w:rFonts w:ascii="Times New Roman" w:hAnsi="Times New Roman" w:cs="Times New Roman"/>
          <w:sz w:val="26"/>
          <w:szCs w:val="26"/>
        </w:rPr>
        <w:t xml:space="preserve"> временного размещения</w:t>
      </w:r>
      <w:r w:rsidRPr="00B04EB4">
        <w:rPr>
          <w:rFonts w:ascii="Times New Roman" w:hAnsi="Times New Roman" w:cs="Times New Roman"/>
          <w:sz w:val="26"/>
          <w:szCs w:val="26"/>
        </w:rPr>
        <w:t>, лиц без определенного места жительства, а также вещей указанных лиц.</w:t>
      </w:r>
    </w:p>
    <w:p w:rsidR="00492D4A" w:rsidRPr="00B04EB4" w:rsidRDefault="00492D4A" w:rsidP="00492D4A">
      <w:pPr>
        <w:autoSpaceDE w:val="0"/>
        <w:autoSpaceDN w:val="0"/>
        <w:adjustRightInd w:val="0"/>
        <w:spacing w:after="0" w:line="360" w:lineRule="exact"/>
        <w:ind w:firstLine="709"/>
        <w:jc w:val="both"/>
        <w:outlineLvl w:val="0"/>
        <w:rPr>
          <w:rFonts w:ascii="Times New Roman" w:hAnsi="Times New Roman" w:cs="Times New Roman"/>
          <w:sz w:val="26"/>
          <w:szCs w:val="26"/>
        </w:rPr>
      </w:pPr>
      <w:r w:rsidRPr="00B04EB4">
        <w:rPr>
          <w:rFonts w:ascii="Times New Roman" w:hAnsi="Times New Roman" w:cs="Times New Roman"/>
          <w:sz w:val="26"/>
          <w:szCs w:val="26"/>
        </w:rPr>
        <w:t>4. Услуги по дезинфекции транспорта (воздушный, автомобильный, железнодорожный и морской) в пунктах пропуска через государственную границу Российской Федерации при проведении противоэпидемических (профилактических) мероприятий, направленных на предотвращение возникновения и распространения инфекционных заболеваний человека, требующих проведения мероприятий по санитарной охране территории.</w:t>
      </w:r>
    </w:p>
    <w:p w:rsidR="00492D4A" w:rsidRPr="00B04EB4" w:rsidRDefault="00492D4A" w:rsidP="00492D4A">
      <w:pPr>
        <w:autoSpaceDE w:val="0"/>
        <w:autoSpaceDN w:val="0"/>
        <w:adjustRightInd w:val="0"/>
        <w:spacing w:after="0" w:line="360" w:lineRule="exact"/>
        <w:ind w:firstLine="709"/>
        <w:jc w:val="both"/>
        <w:outlineLvl w:val="0"/>
        <w:rPr>
          <w:rFonts w:ascii="Times New Roman" w:hAnsi="Times New Roman" w:cs="Times New Roman"/>
          <w:sz w:val="26"/>
          <w:szCs w:val="26"/>
        </w:rPr>
      </w:pPr>
      <w:r w:rsidRPr="00B04EB4">
        <w:rPr>
          <w:rFonts w:ascii="Times New Roman" w:hAnsi="Times New Roman" w:cs="Times New Roman"/>
          <w:sz w:val="26"/>
          <w:szCs w:val="26"/>
        </w:rPr>
        <w:t xml:space="preserve">5. Услуги по камерной дезинфекции и дезинсекции. </w:t>
      </w:r>
    </w:p>
    <w:p w:rsidR="00492D4A" w:rsidRPr="00B04EB4" w:rsidRDefault="00492D4A" w:rsidP="00492D4A">
      <w:pPr>
        <w:autoSpaceDE w:val="0"/>
        <w:autoSpaceDN w:val="0"/>
        <w:adjustRightInd w:val="0"/>
        <w:spacing w:after="0" w:line="360" w:lineRule="exact"/>
        <w:ind w:firstLine="709"/>
        <w:jc w:val="both"/>
        <w:outlineLvl w:val="0"/>
        <w:rPr>
          <w:rFonts w:ascii="Times New Roman" w:hAnsi="Times New Roman" w:cs="Times New Roman"/>
          <w:sz w:val="26"/>
          <w:szCs w:val="26"/>
        </w:rPr>
      </w:pPr>
      <w:r w:rsidRPr="00B04EB4">
        <w:rPr>
          <w:rFonts w:ascii="Times New Roman" w:hAnsi="Times New Roman" w:cs="Times New Roman"/>
          <w:sz w:val="26"/>
          <w:szCs w:val="26"/>
        </w:rPr>
        <w:t xml:space="preserve">6. Услуги по профилактической дезинсекции в зданиях, строениях, сооружениях и на территориях, предназначенных для постоянного или временного пребывания людей. </w:t>
      </w:r>
    </w:p>
    <w:p w:rsidR="00492D4A" w:rsidRPr="00B04EB4" w:rsidRDefault="00492D4A" w:rsidP="00492D4A">
      <w:pPr>
        <w:autoSpaceDE w:val="0"/>
        <w:autoSpaceDN w:val="0"/>
        <w:adjustRightInd w:val="0"/>
        <w:spacing w:after="0" w:line="360" w:lineRule="exact"/>
        <w:ind w:firstLine="709"/>
        <w:jc w:val="both"/>
        <w:outlineLvl w:val="0"/>
        <w:rPr>
          <w:rFonts w:ascii="Times New Roman" w:hAnsi="Times New Roman" w:cs="Times New Roman"/>
          <w:sz w:val="26"/>
          <w:szCs w:val="26"/>
        </w:rPr>
      </w:pPr>
      <w:r w:rsidRPr="00B04EB4">
        <w:rPr>
          <w:rFonts w:ascii="Times New Roman" w:hAnsi="Times New Roman" w:cs="Times New Roman"/>
          <w:sz w:val="26"/>
          <w:szCs w:val="26"/>
        </w:rPr>
        <w:t xml:space="preserve">7. Услуги по дезинсекции в природных стациях, на открытых территориях и водоемах, в том числе в очагах инфекционных заболеваний человека. </w:t>
      </w:r>
    </w:p>
    <w:p w:rsidR="00492D4A" w:rsidRPr="00B04EB4" w:rsidRDefault="00492D4A" w:rsidP="00492D4A">
      <w:pPr>
        <w:autoSpaceDE w:val="0"/>
        <w:autoSpaceDN w:val="0"/>
        <w:adjustRightInd w:val="0"/>
        <w:spacing w:after="0" w:line="360" w:lineRule="exact"/>
        <w:ind w:firstLine="709"/>
        <w:jc w:val="both"/>
        <w:outlineLvl w:val="0"/>
        <w:rPr>
          <w:rFonts w:ascii="Times New Roman" w:hAnsi="Times New Roman" w:cs="Times New Roman"/>
          <w:sz w:val="26"/>
          <w:szCs w:val="26"/>
        </w:rPr>
      </w:pPr>
      <w:r w:rsidRPr="00B04EB4">
        <w:rPr>
          <w:rFonts w:ascii="Times New Roman" w:hAnsi="Times New Roman" w:cs="Times New Roman"/>
          <w:sz w:val="26"/>
          <w:szCs w:val="26"/>
        </w:rPr>
        <w:t xml:space="preserve">8. Услуги по профилактической дератизации в зданиях, строениях, сооружениях (включая объекты коммунального хозяйства) и на территориях, предназначенных для постоянного или временного пребывания людей. </w:t>
      </w:r>
    </w:p>
    <w:p w:rsidR="00AC357E" w:rsidRPr="00B04EB4" w:rsidRDefault="00492D4A" w:rsidP="00492D4A">
      <w:pPr>
        <w:autoSpaceDE w:val="0"/>
        <w:autoSpaceDN w:val="0"/>
        <w:adjustRightInd w:val="0"/>
        <w:spacing w:after="0" w:line="360" w:lineRule="exact"/>
        <w:ind w:firstLine="709"/>
        <w:jc w:val="both"/>
        <w:outlineLvl w:val="0"/>
        <w:rPr>
          <w:rFonts w:ascii="Times New Roman" w:hAnsi="Times New Roman" w:cs="Times New Roman"/>
          <w:sz w:val="26"/>
          <w:szCs w:val="26"/>
        </w:rPr>
      </w:pPr>
      <w:r w:rsidRPr="00B04EB4">
        <w:rPr>
          <w:rFonts w:ascii="Times New Roman" w:hAnsi="Times New Roman" w:cs="Times New Roman"/>
          <w:sz w:val="26"/>
          <w:szCs w:val="26"/>
        </w:rPr>
        <w:t>9. Услуги по дератизации в природных стациях, на открытых территориях, в том числе в очагах инфекционных заболеваний человека.</w:t>
      </w:r>
    </w:p>
    <w:p w:rsidR="001E089D" w:rsidRPr="00B04EB4" w:rsidRDefault="00C84DD4" w:rsidP="00467700">
      <w:pPr>
        <w:autoSpaceDE w:val="0"/>
        <w:autoSpaceDN w:val="0"/>
        <w:adjustRightInd w:val="0"/>
        <w:spacing w:after="0" w:line="360" w:lineRule="exact"/>
        <w:jc w:val="center"/>
        <w:outlineLvl w:val="0"/>
        <w:rPr>
          <w:rFonts w:ascii="Times New Roman" w:hAnsi="Times New Roman" w:cs="Times New Roman"/>
          <w:sz w:val="28"/>
          <w:szCs w:val="28"/>
        </w:rPr>
      </w:pPr>
      <w:r w:rsidRPr="00B04EB4">
        <w:rPr>
          <w:rFonts w:ascii="Times New Roman" w:hAnsi="Times New Roman" w:cs="Times New Roman"/>
          <w:sz w:val="28"/>
          <w:szCs w:val="28"/>
        </w:rPr>
        <w:t>______________</w:t>
      </w:r>
    </w:p>
    <w:sectPr w:rsidR="001E089D" w:rsidRPr="00B04EB4" w:rsidSect="00B5534C">
      <w:headerReference w:type="default" r:id="rId40"/>
      <w:pgSz w:w="11905" w:h="16838"/>
      <w:pgMar w:top="1134" w:right="851" w:bottom="1134" w:left="1418" w:header="0" w:footer="0" w:gutter="0"/>
      <w:pgNumType w:start="2"/>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A86" w:rsidRDefault="000C7A86" w:rsidP="00741A5A">
      <w:pPr>
        <w:spacing w:after="0" w:line="240" w:lineRule="auto"/>
      </w:pPr>
      <w:r>
        <w:separator/>
      </w:r>
    </w:p>
  </w:endnote>
  <w:endnote w:type="continuationSeparator" w:id="0">
    <w:p w:rsidR="000C7A86" w:rsidRDefault="000C7A86" w:rsidP="00741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A86" w:rsidRDefault="000C7A86" w:rsidP="00741A5A">
      <w:pPr>
        <w:spacing w:after="0" w:line="240" w:lineRule="auto"/>
      </w:pPr>
      <w:r>
        <w:separator/>
      </w:r>
    </w:p>
  </w:footnote>
  <w:footnote w:type="continuationSeparator" w:id="0">
    <w:p w:rsidR="000C7A86" w:rsidRDefault="000C7A86" w:rsidP="00741A5A">
      <w:pPr>
        <w:spacing w:after="0" w:line="240" w:lineRule="auto"/>
      </w:pPr>
      <w:r>
        <w:continuationSeparator/>
      </w:r>
    </w:p>
  </w:footnote>
  <w:footnote w:id="1">
    <w:p w:rsidR="00616907" w:rsidRPr="001E275E" w:rsidRDefault="00616907" w:rsidP="00324449">
      <w:pPr>
        <w:pStyle w:val="af"/>
        <w:jc w:val="both"/>
        <w:rPr>
          <w:rFonts w:ascii="Times New Roman" w:hAnsi="Times New Roman" w:cs="Times New Roman"/>
          <w:sz w:val="24"/>
          <w:szCs w:val="24"/>
        </w:rPr>
      </w:pPr>
      <w:r w:rsidRPr="00324449">
        <w:rPr>
          <w:rStyle w:val="af1"/>
          <w:rFonts w:ascii="Times New Roman" w:hAnsi="Times New Roman" w:cs="Times New Roman"/>
          <w:sz w:val="24"/>
          <w:szCs w:val="24"/>
        </w:rPr>
        <w:footnoteRef/>
      </w:r>
      <w:r w:rsidR="00324449" w:rsidRPr="00324449">
        <w:rPr>
          <w:rFonts w:ascii="Times New Roman" w:hAnsi="Times New Roman" w:cs="Times New Roman"/>
          <w:sz w:val="24"/>
          <w:szCs w:val="24"/>
        </w:rPr>
        <w:t xml:space="preserve">  Пункт 8 статьи 3 Федерального закона от 04.05.2011 № 99-ФЗ «О лицензировании отдельных видов деятельности»; статья 16 Жилищного кодекса Российской Федерации.</w:t>
      </w:r>
    </w:p>
  </w:footnote>
  <w:footnote w:id="2">
    <w:p w:rsidR="00D44491" w:rsidRPr="00BD41B5" w:rsidRDefault="00D44491" w:rsidP="00D44491">
      <w:pPr>
        <w:autoSpaceDE w:val="0"/>
        <w:autoSpaceDN w:val="0"/>
        <w:adjustRightInd w:val="0"/>
        <w:spacing w:after="0" w:line="240" w:lineRule="auto"/>
        <w:jc w:val="both"/>
        <w:rPr>
          <w:rFonts w:ascii="Times New Roman" w:hAnsi="Times New Roman" w:cs="Times New Roman"/>
          <w:sz w:val="24"/>
          <w:szCs w:val="24"/>
        </w:rPr>
      </w:pPr>
      <w:r w:rsidRPr="002B670F">
        <w:rPr>
          <w:rStyle w:val="af1"/>
          <w:rFonts w:ascii="Times New Roman" w:hAnsi="Times New Roman" w:cs="Times New Roman"/>
          <w:sz w:val="24"/>
          <w:szCs w:val="24"/>
        </w:rPr>
        <w:footnoteRef/>
      </w:r>
      <w:r w:rsidRPr="002B670F">
        <w:rPr>
          <w:rFonts w:ascii="Times New Roman" w:hAnsi="Times New Roman" w:cs="Times New Roman"/>
          <w:sz w:val="24"/>
          <w:szCs w:val="24"/>
        </w:rPr>
        <w:t xml:space="preserve"> Пункт 8 статьи 3 Федерального закона от 04.05.2011 № 99-ФЗ «О лицензировании отдельных видов деятельности»; статья 16 Жилищного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221112"/>
      <w:docPartObj>
        <w:docPartGallery w:val="Page Numbers (Top of Page)"/>
        <w:docPartUnique/>
      </w:docPartObj>
    </w:sdtPr>
    <w:sdtContent>
      <w:p w:rsidR="002C03D2" w:rsidRPr="000234A3" w:rsidRDefault="002C03D2">
        <w:pPr>
          <w:pStyle w:val="a3"/>
          <w:jc w:val="center"/>
          <w:rPr>
            <w:sz w:val="40"/>
            <w:szCs w:val="40"/>
          </w:rPr>
        </w:pPr>
      </w:p>
      <w:p w:rsidR="002C03D2" w:rsidRDefault="00863428">
        <w:pPr>
          <w:pStyle w:val="a3"/>
          <w:jc w:val="center"/>
        </w:pPr>
        <w:r w:rsidRPr="00741A5A">
          <w:rPr>
            <w:rFonts w:ascii="Times New Roman" w:hAnsi="Times New Roman" w:cs="Times New Roman"/>
            <w:sz w:val="24"/>
            <w:szCs w:val="24"/>
          </w:rPr>
          <w:fldChar w:fldCharType="begin"/>
        </w:r>
        <w:r w:rsidR="002C03D2" w:rsidRPr="00741A5A">
          <w:rPr>
            <w:rFonts w:ascii="Times New Roman" w:hAnsi="Times New Roman" w:cs="Times New Roman"/>
            <w:sz w:val="24"/>
            <w:szCs w:val="24"/>
          </w:rPr>
          <w:instrText>PAGE   \* MERGEFORMAT</w:instrText>
        </w:r>
        <w:r w:rsidRPr="00741A5A">
          <w:rPr>
            <w:rFonts w:ascii="Times New Roman" w:hAnsi="Times New Roman" w:cs="Times New Roman"/>
            <w:sz w:val="24"/>
            <w:szCs w:val="24"/>
          </w:rPr>
          <w:fldChar w:fldCharType="separate"/>
        </w:r>
        <w:r w:rsidR="00B04EB4">
          <w:rPr>
            <w:rFonts w:ascii="Times New Roman" w:hAnsi="Times New Roman" w:cs="Times New Roman"/>
            <w:noProof/>
            <w:sz w:val="24"/>
            <w:szCs w:val="24"/>
          </w:rPr>
          <w:t>7</w:t>
        </w:r>
        <w:r w:rsidRPr="00741A5A">
          <w:rPr>
            <w:rFonts w:ascii="Times New Roman" w:hAnsi="Times New Roman" w:cs="Times New Roman"/>
            <w:sz w:val="24"/>
            <w:szCs w:val="24"/>
          </w:rPr>
          <w:fldChar w:fldCharType="end"/>
        </w:r>
      </w:p>
    </w:sdtContent>
  </w:sdt>
  <w:p w:rsidR="002C03D2" w:rsidRDefault="002C03D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62"/>
  </w:hdrShapeDefaults>
  <w:footnotePr>
    <w:footnote w:id="-1"/>
    <w:footnote w:id="0"/>
  </w:footnotePr>
  <w:endnotePr>
    <w:endnote w:id="-1"/>
    <w:endnote w:id="0"/>
  </w:endnotePr>
  <w:compat/>
  <w:rsids>
    <w:rsidRoot w:val="0050105E"/>
    <w:rsid w:val="00002CC8"/>
    <w:rsid w:val="000052C8"/>
    <w:rsid w:val="000234A3"/>
    <w:rsid w:val="000257D8"/>
    <w:rsid w:val="00050DBF"/>
    <w:rsid w:val="00070A65"/>
    <w:rsid w:val="000C7A86"/>
    <w:rsid w:val="000F6AF2"/>
    <w:rsid w:val="0010348E"/>
    <w:rsid w:val="00133962"/>
    <w:rsid w:val="001361F5"/>
    <w:rsid w:val="00155E7C"/>
    <w:rsid w:val="00170816"/>
    <w:rsid w:val="00171970"/>
    <w:rsid w:val="00176235"/>
    <w:rsid w:val="00176553"/>
    <w:rsid w:val="00177EF5"/>
    <w:rsid w:val="001A320A"/>
    <w:rsid w:val="001C6EE1"/>
    <w:rsid w:val="001D2271"/>
    <w:rsid w:val="001E089D"/>
    <w:rsid w:val="001E275E"/>
    <w:rsid w:val="0020134C"/>
    <w:rsid w:val="00216D98"/>
    <w:rsid w:val="00226897"/>
    <w:rsid w:val="00236B2E"/>
    <w:rsid w:val="00246122"/>
    <w:rsid w:val="002502BF"/>
    <w:rsid w:val="00284257"/>
    <w:rsid w:val="002B08BA"/>
    <w:rsid w:val="002B1463"/>
    <w:rsid w:val="002B5777"/>
    <w:rsid w:val="002B670F"/>
    <w:rsid w:val="002C03D2"/>
    <w:rsid w:val="002C4103"/>
    <w:rsid w:val="002E68DA"/>
    <w:rsid w:val="00305BC5"/>
    <w:rsid w:val="003076B8"/>
    <w:rsid w:val="003137D0"/>
    <w:rsid w:val="00324449"/>
    <w:rsid w:val="00326DEE"/>
    <w:rsid w:val="00346EF2"/>
    <w:rsid w:val="00375BC5"/>
    <w:rsid w:val="00376631"/>
    <w:rsid w:val="003B1D19"/>
    <w:rsid w:val="003C3C85"/>
    <w:rsid w:val="003E4742"/>
    <w:rsid w:val="003E6BCA"/>
    <w:rsid w:val="003F3244"/>
    <w:rsid w:val="0040136C"/>
    <w:rsid w:val="00414334"/>
    <w:rsid w:val="004174EE"/>
    <w:rsid w:val="0043751E"/>
    <w:rsid w:val="00440287"/>
    <w:rsid w:val="00446CDA"/>
    <w:rsid w:val="004471AE"/>
    <w:rsid w:val="00457A04"/>
    <w:rsid w:val="00467700"/>
    <w:rsid w:val="004711D9"/>
    <w:rsid w:val="00490059"/>
    <w:rsid w:val="00492D4A"/>
    <w:rsid w:val="004A1DCB"/>
    <w:rsid w:val="004B6885"/>
    <w:rsid w:val="004C1E4E"/>
    <w:rsid w:val="004D4F22"/>
    <w:rsid w:val="0050105E"/>
    <w:rsid w:val="00514825"/>
    <w:rsid w:val="00517CDD"/>
    <w:rsid w:val="00525199"/>
    <w:rsid w:val="00525958"/>
    <w:rsid w:val="005264C6"/>
    <w:rsid w:val="0054483C"/>
    <w:rsid w:val="00550921"/>
    <w:rsid w:val="00573D71"/>
    <w:rsid w:val="00577A6E"/>
    <w:rsid w:val="00581306"/>
    <w:rsid w:val="005832DF"/>
    <w:rsid w:val="00587D15"/>
    <w:rsid w:val="005932A4"/>
    <w:rsid w:val="005B4845"/>
    <w:rsid w:val="005B4A7A"/>
    <w:rsid w:val="005B5EA9"/>
    <w:rsid w:val="005C1545"/>
    <w:rsid w:val="005D02D0"/>
    <w:rsid w:val="005D3124"/>
    <w:rsid w:val="005D72D1"/>
    <w:rsid w:val="005E62DA"/>
    <w:rsid w:val="005E79FA"/>
    <w:rsid w:val="00616907"/>
    <w:rsid w:val="006379E2"/>
    <w:rsid w:val="00641ABC"/>
    <w:rsid w:val="006478A3"/>
    <w:rsid w:val="00666E51"/>
    <w:rsid w:val="00680F97"/>
    <w:rsid w:val="00684735"/>
    <w:rsid w:val="00686AEA"/>
    <w:rsid w:val="0069223D"/>
    <w:rsid w:val="006A554F"/>
    <w:rsid w:val="006B7EE5"/>
    <w:rsid w:val="006C2D9B"/>
    <w:rsid w:val="006D01B2"/>
    <w:rsid w:val="006D11FD"/>
    <w:rsid w:val="006E3006"/>
    <w:rsid w:val="0070535C"/>
    <w:rsid w:val="00713A39"/>
    <w:rsid w:val="007142E5"/>
    <w:rsid w:val="007167C9"/>
    <w:rsid w:val="00741A5A"/>
    <w:rsid w:val="00752878"/>
    <w:rsid w:val="00757C63"/>
    <w:rsid w:val="00766A7F"/>
    <w:rsid w:val="007701BE"/>
    <w:rsid w:val="007B251F"/>
    <w:rsid w:val="007B34DB"/>
    <w:rsid w:val="007C07DE"/>
    <w:rsid w:val="007C3847"/>
    <w:rsid w:val="007C7A77"/>
    <w:rsid w:val="007E446E"/>
    <w:rsid w:val="007F0A49"/>
    <w:rsid w:val="007F3A9F"/>
    <w:rsid w:val="007F4DEC"/>
    <w:rsid w:val="00803B3C"/>
    <w:rsid w:val="00821D9F"/>
    <w:rsid w:val="0084676A"/>
    <w:rsid w:val="00854201"/>
    <w:rsid w:val="00863265"/>
    <w:rsid w:val="00863428"/>
    <w:rsid w:val="00877AA4"/>
    <w:rsid w:val="00893843"/>
    <w:rsid w:val="008A7DEB"/>
    <w:rsid w:val="008D777E"/>
    <w:rsid w:val="008E7EF9"/>
    <w:rsid w:val="008F1B5F"/>
    <w:rsid w:val="008F1C78"/>
    <w:rsid w:val="00916592"/>
    <w:rsid w:val="0092018D"/>
    <w:rsid w:val="00923F6E"/>
    <w:rsid w:val="00930C89"/>
    <w:rsid w:val="00933356"/>
    <w:rsid w:val="0093729F"/>
    <w:rsid w:val="00937909"/>
    <w:rsid w:val="00962E08"/>
    <w:rsid w:val="0097202B"/>
    <w:rsid w:val="00986D86"/>
    <w:rsid w:val="00987DA4"/>
    <w:rsid w:val="009972DF"/>
    <w:rsid w:val="00997A16"/>
    <w:rsid w:val="009A1C6B"/>
    <w:rsid w:val="009A3539"/>
    <w:rsid w:val="009B134E"/>
    <w:rsid w:val="009B2774"/>
    <w:rsid w:val="009C3F8A"/>
    <w:rsid w:val="009E52FB"/>
    <w:rsid w:val="009F1BE7"/>
    <w:rsid w:val="009F6A15"/>
    <w:rsid w:val="009F7707"/>
    <w:rsid w:val="00A001C0"/>
    <w:rsid w:val="00A21A5A"/>
    <w:rsid w:val="00A22556"/>
    <w:rsid w:val="00A30F38"/>
    <w:rsid w:val="00A41043"/>
    <w:rsid w:val="00A425BB"/>
    <w:rsid w:val="00A42CAB"/>
    <w:rsid w:val="00A5276E"/>
    <w:rsid w:val="00A6131E"/>
    <w:rsid w:val="00A821E5"/>
    <w:rsid w:val="00A903B2"/>
    <w:rsid w:val="00AA1F60"/>
    <w:rsid w:val="00AA35FD"/>
    <w:rsid w:val="00AB5BF0"/>
    <w:rsid w:val="00AC357E"/>
    <w:rsid w:val="00AD5BC5"/>
    <w:rsid w:val="00AD6549"/>
    <w:rsid w:val="00AE2359"/>
    <w:rsid w:val="00AF45B9"/>
    <w:rsid w:val="00B04EB4"/>
    <w:rsid w:val="00B16ECB"/>
    <w:rsid w:val="00B255FC"/>
    <w:rsid w:val="00B50662"/>
    <w:rsid w:val="00B5534C"/>
    <w:rsid w:val="00B61D01"/>
    <w:rsid w:val="00B95476"/>
    <w:rsid w:val="00BA2C2E"/>
    <w:rsid w:val="00BA7DF5"/>
    <w:rsid w:val="00BD1E1A"/>
    <w:rsid w:val="00BD41B5"/>
    <w:rsid w:val="00BD7D31"/>
    <w:rsid w:val="00BE7BF8"/>
    <w:rsid w:val="00BF1B35"/>
    <w:rsid w:val="00C12B67"/>
    <w:rsid w:val="00C13080"/>
    <w:rsid w:val="00C27680"/>
    <w:rsid w:val="00C329D0"/>
    <w:rsid w:val="00C3700F"/>
    <w:rsid w:val="00C402B1"/>
    <w:rsid w:val="00C500C8"/>
    <w:rsid w:val="00C621DC"/>
    <w:rsid w:val="00C700D1"/>
    <w:rsid w:val="00C742FF"/>
    <w:rsid w:val="00C804FB"/>
    <w:rsid w:val="00C825A1"/>
    <w:rsid w:val="00C84DD4"/>
    <w:rsid w:val="00C94B66"/>
    <w:rsid w:val="00CA439E"/>
    <w:rsid w:val="00CA7ACE"/>
    <w:rsid w:val="00CC049E"/>
    <w:rsid w:val="00CC7230"/>
    <w:rsid w:val="00CC74AD"/>
    <w:rsid w:val="00CC77ED"/>
    <w:rsid w:val="00CD4231"/>
    <w:rsid w:val="00CF2A3F"/>
    <w:rsid w:val="00CF38E6"/>
    <w:rsid w:val="00D11487"/>
    <w:rsid w:val="00D208AE"/>
    <w:rsid w:val="00D405A2"/>
    <w:rsid w:val="00D44491"/>
    <w:rsid w:val="00D568B5"/>
    <w:rsid w:val="00D56FD4"/>
    <w:rsid w:val="00D604C2"/>
    <w:rsid w:val="00D625F6"/>
    <w:rsid w:val="00D719FB"/>
    <w:rsid w:val="00D76D3E"/>
    <w:rsid w:val="00D83FC5"/>
    <w:rsid w:val="00DA20D0"/>
    <w:rsid w:val="00DD4D4B"/>
    <w:rsid w:val="00DE2D80"/>
    <w:rsid w:val="00DF2A34"/>
    <w:rsid w:val="00DF3B56"/>
    <w:rsid w:val="00DF5010"/>
    <w:rsid w:val="00E02A57"/>
    <w:rsid w:val="00E2031D"/>
    <w:rsid w:val="00E2425C"/>
    <w:rsid w:val="00E258B2"/>
    <w:rsid w:val="00E30E7E"/>
    <w:rsid w:val="00E43ED5"/>
    <w:rsid w:val="00E45DDD"/>
    <w:rsid w:val="00E552DD"/>
    <w:rsid w:val="00E7070D"/>
    <w:rsid w:val="00E804B3"/>
    <w:rsid w:val="00E956FD"/>
    <w:rsid w:val="00EA67EC"/>
    <w:rsid w:val="00EB4FC7"/>
    <w:rsid w:val="00EB5B79"/>
    <w:rsid w:val="00EB76E0"/>
    <w:rsid w:val="00EC6EE9"/>
    <w:rsid w:val="00EE7F3D"/>
    <w:rsid w:val="00EF4009"/>
    <w:rsid w:val="00F06580"/>
    <w:rsid w:val="00F106A4"/>
    <w:rsid w:val="00F3007D"/>
    <w:rsid w:val="00F32E76"/>
    <w:rsid w:val="00F6054D"/>
    <w:rsid w:val="00F7620D"/>
    <w:rsid w:val="00F83F33"/>
    <w:rsid w:val="00F847ED"/>
    <w:rsid w:val="00F87664"/>
    <w:rsid w:val="00F916D8"/>
    <w:rsid w:val="00FB2111"/>
    <w:rsid w:val="00FB6BD3"/>
    <w:rsid w:val="00FC6678"/>
    <w:rsid w:val="00FE4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2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142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142E5"/>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741A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A5A"/>
  </w:style>
  <w:style w:type="paragraph" w:styleId="a5">
    <w:name w:val="footer"/>
    <w:basedOn w:val="a"/>
    <w:link w:val="a6"/>
    <w:uiPriority w:val="99"/>
    <w:unhideWhenUsed/>
    <w:rsid w:val="00741A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A5A"/>
  </w:style>
  <w:style w:type="paragraph" w:styleId="a7">
    <w:name w:val="Balloon Text"/>
    <w:basedOn w:val="a"/>
    <w:link w:val="a8"/>
    <w:uiPriority w:val="99"/>
    <w:semiHidden/>
    <w:unhideWhenUsed/>
    <w:rsid w:val="00641AB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41ABC"/>
    <w:rPr>
      <w:rFonts w:ascii="Segoe UI" w:hAnsi="Segoe UI" w:cs="Segoe UI"/>
      <w:sz w:val="18"/>
      <w:szCs w:val="18"/>
    </w:rPr>
  </w:style>
  <w:style w:type="character" w:styleId="a9">
    <w:name w:val="annotation reference"/>
    <w:basedOn w:val="a0"/>
    <w:uiPriority w:val="99"/>
    <w:semiHidden/>
    <w:unhideWhenUsed/>
    <w:rsid w:val="00C27680"/>
    <w:rPr>
      <w:sz w:val="16"/>
      <w:szCs w:val="16"/>
    </w:rPr>
  </w:style>
  <w:style w:type="paragraph" w:styleId="aa">
    <w:name w:val="annotation text"/>
    <w:basedOn w:val="a"/>
    <w:link w:val="ab"/>
    <w:uiPriority w:val="99"/>
    <w:semiHidden/>
    <w:unhideWhenUsed/>
    <w:rsid w:val="00C27680"/>
    <w:pPr>
      <w:spacing w:line="240" w:lineRule="auto"/>
    </w:pPr>
    <w:rPr>
      <w:sz w:val="20"/>
      <w:szCs w:val="20"/>
    </w:rPr>
  </w:style>
  <w:style w:type="character" w:customStyle="1" w:styleId="ab">
    <w:name w:val="Текст примечания Знак"/>
    <w:basedOn w:val="a0"/>
    <w:link w:val="aa"/>
    <w:uiPriority w:val="99"/>
    <w:semiHidden/>
    <w:rsid w:val="00C27680"/>
    <w:rPr>
      <w:sz w:val="20"/>
      <w:szCs w:val="20"/>
    </w:rPr>
  </w:style>
  <w:style w:type="paragraph" w:styleId="ac">
    <w:name w:val="annotation subject"/>
    <w:basedOn w:val="aa"/>
    <w:next w:val="aa"/>
    <w:link w:val="ad"/>
    <w:uiPriority w:val="99"/>
    <w:semiHidden/>
    <w:unhideWhenUsed/>
    <w:rsid w:val="00C27680"/>
    <w:rPr>
      <w:b/>
      <w:bCs/>
    </w:rPr>
  </w:style>
  <w:style w:type="character" w:customStyle="1" w:styleId="ad">
    <w:name w:val="Тема примечания Знак"/>
    <w:basedOn w:val="ab"/>
    <w:link w:val="ac"/>
    <w:uiPriority w:val="99"/>
    <w:semiHidden/>
    <w:rsid w:val="00C27680"/>
    <w:rPr>
      <w:b/>
      <w:bCs/>
      <w:sz w:val="20"/>
      <w:szCs w:val="20"/>
    </w:rPr>
  </w:style>
  <w:style w:type="paragraph" w:styleId="ae">
    <w:name w:val="List Paragraph"/>
    <w:basedOn w:val="a"/>
    <w:uiPriority w:val="34"/>
    <w:qFormat/>
    <w:rsid w:val="00EB76E0"/>
    <w:pPr>
      <w:ind w:left="720"/>
      <w:contextualSpacing/>
    </w:pPr>
  </w:style>
  <w:style w:type="paragraph" w:styleId="af">
    <w:name w:val="footnote text"/>
    <w:basedOn w:val="a"/>
    <w:link w:val="af0"/>
    <w:uiPriority w:val="99"/>
    <w:semiHidden/>
    <w:unhideWhenUsed/>
    <w:rsid w:val="00616907"/>
    <w:pPr>
      <w:spacing w:after="0" w:line="240" w:lineRule="auto"/>
    </w:pPr>
    <w:rPr>
      <w:sz w:val="20"/>
      <w:szCs w:val="20"/>
    </w:rPr>
  </w:style>
  <w:style w:type="character" w:customStyle="1" w:styleId="af0">
    <w:name w:val="Текст сноски Знак"/>
    <w:basedOn w:val="a0"/>
    <w:link w:val="af"/>
    <w:uiPriority w:val="99"/>
    <w:semiHidden/>
    <w:rsid w:val="00616907"/>
    <w:rPr>
      <w:sz w:val="20"/>
      <w:szCs w:val="20"/>
    </w:rPr>
  </w:style>
  <w:style w:type="character" w:styleId="af1">
    <w:name w:val="footnote reference"/>
    <w:basedOn w:val="a0"/>
    <w:uiPriority w:val="99"/>
    <w:semiHidden/>
    <w:unhideWhenUsed/>
    <w:rsid w:val="00616907"/>
    <w:rPr>
      <w:vertAlign w:val="superscript"/>
    </w:rPr>
  </w:style>
  <w:style w:type="paragraph" w:styleId="af2">
    <w:name w:val="Body Text"/>
    <w:basedOn w:val="a"/>
    <w:link w:val="af3"/>
    <w:rsid w:val="00A5276E"/>
    <w:pPr>
      <w:spacing w:after="0" w:line="360" w:lineRule="auto"/>
      <w:jc w:val="both"/>
    </w:pPr>
    <w:rPr>
      <w:rFonts w:ascii="Times New Roman" w:eastAsia="Times New Roman" w:hAnsi="Times New Roman" w:cs="Times New Roman"/>
      <w:sz w:val="28"/>
      <w:szCs w:val="24"/>
      <w:lang w:eastAsia="ru-RU"/>
    </w:rPr>
  </w:style>
  <w:style w:type="character" w:customStyle="1" w:styleId="af3">
    <w:name w:val="Основной текст Знак"/>
    <w:basedOn w:val="a0"/>
    <w:link w:val="af2"/>
    <w:rsid w:val="00A5276E"/>
    <w:rPr>
      <w:rFonts w:ascii="Times New Roman" w:eastAsia="Times New Roman" w:hAnsi="Times New Roman" w:cs="Times New Roman"/>
      <w:sz w:val="28"/>
      <w:szCs w:val="24"/>
      <w:lang w:eastAsia="ru-RU"/>
    </w:rPr>
  </w:style>
  <w:style w:type="character" w:customStyle="1" w:styleId="af4">
    <w:name w:val="Другое_"/>
    <w:basedOn w:val="a0"/>
    <w:link w:val="af5"/>
    <w:rsid w:val="00A5276E"/>
    <w:rPr>
      <w:rFonts w:ascii="Times New Roman" w:eastAsia="Times New Roman" w:hAnsi="Times New Roman" w:cs="Times New Roman"/>
      <w:shd w:val="clear" w:color="auto" w:fill="FFFFFF"/>
    </w:rPr>
  </w:style>
  <w:style w:type="paragraph" w:customStyle="1" w:styleId="af5">
    <w:name w:val="Другое"/>
    <w:basedOn w:val="a"/>
    <w:link w:val="af4"/>
    <w:rsid w:val="00A5276E"/>
    <w:pPr>
      <w:widowControl w:val="0"/>
      <w:shd w:val="clear" w:color="auto" w:fill="FFFFFF"/>
      <w:spacing w:after="0" w:line="240" w:lineRule="auto"/>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75928501">
      <w:bodyDiv w:val="1"/>
      <w:marLeft w:val="0"/>
      <w:marRight w:val="0"/>
      <w:marTop w:val="0"/>
      <w:marBottom w:val="0"/>
      <w:divBdr>
        <w:top w:val="none" w:sz="0" w:space="0" w:color="auto"/>
        <w:left w:val="none" w:sz="0" w:space="0" w:color="auto"/>
        <w:bottom w:val="none" w:sz="0" w:space="0" w:color="auto"/>
        <w:right w:val="none" w:sz="0" w:space="0" w:color="auto"/>
      </w:divBdr>
    </w:div>
    <w:div w:id="703362778">
      <w:bodyDiv w:val="1"/>
      <w:marLeft w:val="0"/>
      <w:marRight w:val="0"/>
      <w:marTop w:val="0"/>
      <w:marBottom w:val="0"/>
      <w:divBdr>
        <w:top w:val="none" w:sz="0" w:space="0" w:color="auto"/>
        <w:left w:val="none" w:sz="0" w:space="0" w:color="auto"/>
        <w:bottom w:val="none" w:sz="0" w:space="0" w:color="auto"/>
        <w:right w:val="none" w:sz="0" w:space="0" w:color="auto"/>
      </w:divBdr>
    </w:div>
    <w:div w:id="13821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CD7B03F09A3C0FCE8D62EE3B1FA9EF7706C500595317D2CA93FF309E161587C8BCD30B6D5CFA5C9886E1FF6407A9554E45E9C9C8762F37516AM" TargetMode="External"/><Relationship Id="rId13" Type="http://schemas.openxmlformats.org/officeDocument/2006/relationships/hyperlink" Target="consultantplus://offline/ref=751795A5A4918D45921BF9A21FB6F3E7B68F9FF72D62113EB81CFEB6A2377EB999D0DDCA1FB8767BCECAF1C0610AC546D0F89A6EA4472FE7R6G" TargetMode="External"/><Relationship Id="rId18" Type="http://schemas.openxmlformats.org/officeDocument/2006/relationships/hyperlink" Target="consultantplus://offline/ref=751795A5A4918D45921BF9A21FB6F3E7B68F9FF3266E113EB81CFEB6A2377EB999D0DDCA17BE742D94DAF589360FD94FCEE79870A4E4R5G" TargetMode="External"/><Relationship Id="rId26" Type="http://schemas.openxmlformats.org/officeDocument/2006/relationships/hyperlink" Target="consultantplus://offline/ref=751795A5A4918D45921BF9A21FB6F3E7B18C99FA2C66113EB81CFEB6A2377EB98BD085C51DB56178C580A28436E0R5G" TargetMode="External"/><Relationship Id="rId39" Type="http://schemas.openxmlformats.org/officeDocument/2006/relationships/hyperlink" Target="consultantplus://offline/ref=751795A5A4918D45921BF9A21FB6F3E7B68F9FF32660113EB81CFEB6A2377EB999D0DDC91FBD7B7BCD95F4D57052CA4CC6E79B70B8452D76E1R8G" TargetMode="External"/><Relationship Id="rId3" Type="http://schemas.openxmlformats.org/officeDocument/2006/relationships/settings" Target="settings.xml"/><Relationship Id="rId21" Type="http://schemas.openxmlformats.org/officeDocument/2006/relationships/hyperlink" Target="consultantplus://offline/ref=751795A5A4918D45921BF9A21FB6F3E7B68F9FF3266E113EB81CFEB6A2377EB999D0DDCB1CBA742D94DAF589360FD94FCEE79870A4E4R5G" TargetMode="External"/><Relationship Id="rId34" Type="http://schemas.openxmlformats.org/officeDocument/2006/relationships/hyperlink" Target="consultantplus://offline/ref=751795A5A4918D45921BF9A21FB6F3E7B68F9FF32660113EB81CFEB6A2377EB999D0DDC91FBD797AC395F4D57052CA4CC6E79B70B8452D76E1R8G"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751795A5A4918D45921BF9A21FB6F3E7B68F9FF3266E113EB81CFEB6A2377EB98BD085C51DB56178C580A28436E0R5G" TargetMode="External"/><Relationship Id="rId17" Type="http://schemas.openxmlformats.org/officeDocument/2006/relationships/hyperlink" Target="consultantplus://offline/ref=751795A5A4918D45921BF9A21FB6F3E7B68F9FF3266E113EB81CFEB6A2377EB999D0DDCB1CBA742D94DAF589360FD94FCEE79870A4E4R5G" TargetMode="External"/><Relationship Id="rId25" Type="http://schemas.openxmlformats.org/officeDocument/2006/relationships/hyperlink" Target="consultantplus://offline/ref=751795A5A4918D45921BF9A21FB6F3E7B68F9FF32660113EB81CFEB6A2377EB98BD085C51DB56178C580A28436E0R5G" TargetMode="External"/><Relationship Id="rId33" Type="http://schemas.openxmlformats.org/officeDocument/2006/relationships/hyperlink" Target="consultantplus://offline/ref=751795A5A4918D45921BF9A21FB6F3E7B68F9FF32660113EB81CFEB6A2377EB999D0DDC91FBD797AC195F4D57052CA4CC6E79B70B8452D76E1R8G" TargetMode="External"/><Relationship Id="rId38" Type="http://schemas.openxmlformats.org/officeDocument/2006/relationships/hyperlink" Target="consultantplus://offline/ref=751795A5A4918D45921BF9A21FB6F3E7B68F9FF32660113EB81CFEB6A2377EB999D0DDC91FBD797ACD95F4D57052CA4CC6E79B70B8452D76E1R8G" TargetMode="External"/><Relationship Id="rId2" Type="http://schemas.openxmlformats.org/officeDocument/2006/relationships/styles" Target="styles.xml"/><Relationship Id="rId16" Type="http://schemas.openxmlformats.org/officeDocument/2006/relationships/hyperlink" Target="consultantplus://offline/ref=751795A5A4918D45921BF9A21FB6F3E7B68F9FF3266E113EB81CFEB6A2377EB999D0DDCA17BE742D94DAF589360FD94FCEE79870A4E4R5G" TargetMode="External"/><Relationship Id="rId20" Type="http://schemas.openxmlformats.org/officeDocument/2006/relationships/hyperlink" Target="consultantplus://offline/ref=751795A5A4918D45921BF9A21FB6F3E7B68C9BF42E62113EB81CFEB6A2377EB98BD085C51DB56178C580A28436E0R5G" TargetMode="External"/><Relationship Id="rId29" Type="http://schemas.openxmlformats.org/officeDocument/2006/relationships/hyperlink" Target="consultantplus://offline/ref=751795A5A4918D45921BF9A21FB6F3E7B68F9FF32660113EB81CFEB6A2377EB999D0DDC91FBD797AC395F4D57052CA4CC6E79B70B8452D76E1R8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51795A5A4918D45921BF9A21FB6F3E7B68C9FFA2862113EB81CFEB6A2377EB98BD085C51DB56178C580A28436E0R5G" TargetMode="External"/><Relationship Id="rId24" Type="http://schemas.openxmlformats.org/officeDocument/2006/relationships/hyperlink" Target="consultantplus://offline/ref=751795A5A4918D45921BF9A21FB6F3E7B68C9BF42E62113EB81CFEB6A2377EB98BD085C51DB56178C580A28436E0R5G" TargetMode="External"/><Relationship Id="rId32" Type="http://schemas.openxmlformats.org/officeDocument/2006/relationships/hyperlink" Target="consultantplus://offline/ref=751795A5A4918D45921BF9A21FB6F3E7B68F9FF32660113EB81CFEB6A2377EB999D0DDC91FBD797AC395F4D57052CA4CC6E79B70B8452D76E1R8G" TargetMode="External"/><Relationship Id="rId37" Type="http://schemas.openxmlformats.org/officeDocument/2006/relationships/hyperlink" Target="consultantplus://offline/ref=751795A5A4918D45921BF9A21FB6F3E7B68F9FF32660113EB81CFEB6A2377EB999D0DDC91FBD797AC395F4D57052CA4CC6E79B70B8452D76E1R8G"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751795A5A4918D45921BF9A21FB6F3E7B68F9FF3266E113EB81CFEB6A2377EB999D0DDCA1CB4742D94DAF589360FD94FCEE79870A4E4R5G" TargetMode="External"/><Relationship Id="rId23" Type="http://schemas.openxmlformats.org/officeDocument/2006/relationships/hyperlink" Target="consultantplus://offline/ref=751795A5A4918D45921BF9A21FB6F3E7B68D95F32D63113EB81CFEB6A2377EB999D0DDC91FBD7F7BC495F4D57052CA4CC6E79B70B8452D76E1R8G" TargetMode="External"/><Relationship Id="rId28" Type="http://schemas.openxmlformats.org/officeDocument/2006/relationships/hyperlink" Target="consultantplus://offline/ref=751795A5A4918D45921BF9A21FB6F3E7B68F9FF32660113EB81CFEB6A2377EB999D0DDC91FBD797AC195F4D57052CA4CC6E79B70B8452D76E1R8G" TargetMode="External"/><Relationship Id="rId36" Type="http://schemas.openxmlformats.org/officeDocument/2006/relationships/hyperlink" Target="consultantplus://offline/ref=751795A5A4918D45921BF9A21FB6F3E7B68F9FF32660113EB81CFEB6A2377EB999D0DDC91FBD797AC195F4D57052CA4CC6E79B70B8452D76E1R8G" TargetMode="External"/><Relationship Id="rId10" Type="http://schemas.openxmlformats.org/officeDocument/2006/relationships/hyperlink" Target="consultantplus://offline/ref=751795A5A4918D45921BF9A21FB6F3E7B68D95F32D63113EB81CFEB6A2377EB999D0DDC91FBD7F7BC695F4D57052CA4CC6E79B70B8452D76E1R8G" TargetMode="External"/><Relationship Id="rId19" Type="http://schemas.openxmlformats.org/officeDocument/2006/relationships/hyperlink" Target="consultantplus://offline/ref=751795A5A4918D45921BF9A21FB6F3E7B68F9FF3266E113EB81CFEB6A2377EB999D0DDCA17BE742D94DAF589360FD94FCEE79870A4E4R5G" TargetMode="External"/><Relationship Id="rId31" Type="http://schemas.openxmlformats.org/officeDocument/2006/relationships/hyperlink" Target="consultantplus://offline/ref=751795A5A4918D45921BF9A21FB6F3E7B68F9FF32660113EB81CFEB6A2377EB999D0DDC91FBD797AC195F4D57052CA4CC6E79B70B8452D76E1R8G" TargetMode="External"/><Relationship Id="rId4" Type="http://schemas.openxmlformats.org/officeDocument/2006/relationships/webSettings" Target="webSettings.xml"/><Relationship Id="rId9" Type="http://schemas.openxmlformats.org/officeDocument/2006/relationships/hyperlink" Target="consultantplus://offline/ref=9A77B8263C063AE2CC5E6D0E8E9774DE990485430716B235FA2D2FA7F385E6AE1090E2BB480722145F7EB2791A975B45FE7C552C3AmCJCJ" TargetMode="External"/><Relationship Id="rId14" Type="http://schemas.openxmlformats.org/officeDocument/2006/relationships/hyperlink" Target="consultantplus://offline/ref=751795A5A4918D45921BF9A21FB6F3E7B68F9FF72D62113EB81CFEB6A2377EB999D0DDCF18BC742D94DAF589360FD94FCEE79870A4E4R5G" TargetMode="External"/><Relationship Id="rId22" Type="http://schemas.openxmlformats.org/officeDocument/2006/relationships/hyperlink" Target="consultantplus://offline/ref=751795A5A4918D45921BF9A21FB6F3E7B68D95F32D63113EB81CFEB6A2377EB999D0DDC91FBD7F78C395F4D57052CA4CC6E79B70B8452D76E1R8G" TargetMode="External"/><Relationship Id="rId27" Type="http://schemas.openxmlformats.org/officeDocument/2006/relationships/hyperlink" Target="consultantplus://offline/ref=751795A5A4918D45921BF9A21FB6F3E7B68F9FF32660113EB81CFEB6A2377EB999D0DDC91FBC7E7EC395F4D57052CA4CC6E79B70B8452D76E1R8G" TargetMode="External"/><Relationship Id="rId30" Type="http://schemas.openxmlformats.org/officeDocument/2006/relationships/hyperlink" Target="consultantplus://offline/ref=751795A5A4918D45921BF9A21FB6F3E7B68F9FF32660113EB81CFEB6A2377EB999D0DDC91FBD797ACD95F4D57052CA4CC6E79B70B8452D76E1R8G" TargetMode="External"/><Relationship Id="rId35" Type="http://schemas.openxmlformats.org/officeDocument/2006/relationships/hyperlink" Target="consultantplus://offline/ref=751795A5A4918D45921BF9A21FB6F3E7B68F9FF32660113EB81CFEB6A2377EB999D0DDC91FBD797ACD95F4D57052CA4CC6E79B70B8452D76E1R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5B5F27B6-4033-4C5D-803F-6B9F960D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20</Pages>
  <Words>7874</Words>
  <Characters>44888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 Анна Леонидовна</dc:creator>
  <cp:lastModifiedBy>Пользователь Windows</cp:lastModifiedBy>
  <cp:revision>5</cp:revision>
  <cp:lastPrinted>2023-03-06T18:25:00Z</cp:lastPrinted>
  <dcterms:created xsi:type="dcterms:W3CDTF">2023-06-19T17:39:00Z</dcterms:created>
  <dcterms:modified xsi:type="dcterms:W3CDTF">2023-07-13T08:50:00Z</dcterms:modified>
</cp:coreProperties>
</file>